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E1577" w14:textId="40D3591B" w:rsidR="00161723" w:rsidRPr="005924E9" w:rsidRDefault="00161723" w:rsidP="00161723">
      <w:pPr>
        <w:keepNext/>
        <w:spacing w:after="240"/>
        <w:jc w:val="right"/>
        <w:outlineLvl w:val="0"/>
        <w:rPr>
          <w:rFonts w:ascii="Times New Roman" w:hAnsi="Times New Roman" w:cs="Times New Roman"/>
          <w:b/>
          <w:bCs/>
        </w:rPr>
      </w:pPr>
      <w:r w:rsidRPr="005924E9">
        <w:rPr>
          <w:rFonts w:ascii="Times New Roman" w:hAnsi="Times New Roman" w:cs="Times New Roman"/>
          <w:b/>
          <w:bCs/>
        </w:rPr>
        <w:t>Приложение </w:t>
      </w:r>
      <w:r w:rsidR="00AE2751">
        <w:rPr>
          <w:rFonts w:ascii="Times New Roman" w:hAnsi="Times New Roman" w:cs="Times New Roman"/>
          <w:b/>
          <w:bCs/>
        </w:rPr>
        <w:t>2</w:t>
      </w:r>
    </w:p>
    <w:p w14:paraId="1C9A2E21" w14:textId="55F43A3E" w:rsidR="00161723" w:rsidRPr="00EF65B7" w:rsidRDefault="00161723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</w:t>
      </w:r>
      <w:r w:rsidRPr="00EF65B7">
        <w:rPr>
          <w:rFonts w:ascii="Times New Roman" w:hAnsi="Times New Roman" w:cs="Times New Roman"/>
          <w:b/>
          <w:bCs/>
        </w:rPr>
        <w:t>роект приказ</w:t>
      </w:r>
      <w:r>
        <w:rPr>
          <w:rFonts w:ascii="Times New Roman" w:hAnsi="Times New Roman" w:cs="Times New Roman"/>
          <w:b/>
          <w:bCs/>
        </w:rPr>
        <w:t>а</w:t>
      </w:r>
      <w:r w:rsidRPr="00EF65B7">
        <w:rPr>
          <w:rFonts w:ascii="Times New Roman" w:hAnsi="Times New Roman" w:cs="Times New Roman"/>
          <w:b/>
          <w:bCs/>
        </w:rPr>
        <w:t xml:space="preserve"> о </w:t>
      </w:r>
      <w:r>
        <w:rPr>
          <w:rFonts w:ascii="Times New Roman" w:hAnsi="Times New Roman" w:cs="Times New Roman"/>
          <w:b/>
          <w:bCs/>
        </w:rPr>
        <w:t xml:space="preserve">проведении </w:t>
      </w:r>
      <w:r w:rsidRPr="00EF65B7">
        <w:rPr>
          <w:rFonts w:ascii="Times New Roman" w:hAnsi="Times New Roman" w:cs="Times New Roman"/>
          <w:b/>
          <w:bCs/>
        </w:rPr>
        <w:t xml:space="preserve">пилотной апробации </w:t>
      </w:r>
      <w:r w:rsidR="006F013B" w:rsidRPr="006F013B">
        <w:rPr>
          <w:rFonts w:ascii="Times New Roman" w:hAnsi="Times New Roman" w:cs="Times New Roman"/>
          <w:b/>
          <w:bCs/>
        </w:rPr>
        <w:t>ИТ-модуля «Индекс Клиентоцентричности».</w:t>
      </w:r>
    </w:p>
    <w:p w14:paraId="61E86ECB" w14:textId="77777777" w:rsidR="00161723" w:rsidRDefault="00161723" w:rsidP="00161723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Проект</w:t>
      </w:r>
    </w:p>
    <w:p w14:paraId="2CEF548A" w14:textId="77777777" w:rsidR="00161723" w:rsidRDefault="00161723" w:rsidP="0016172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ПРИКАЗ</w:t>
      </w:r>
    </w:p>
    <w:p w14:paraId="748AF018" w14:textId="77777777" w:rsidR="00161723" w:rsidRDefault="00161723" w:rsidP="00161723">
      <w:pPr>
        <w:jc w:val="center"/>
        <w:rPr>
          <w:rFonts w:ascii="Times New Roman" w:hAnsi="Times New Roman" w:cs="Times New Roman"/>
          <w:b/>
          <w:bCs/>
        </w:rPr>
      </w:pPr>
    </w:p>
    <w:p w14:paraId="1129D13E" w14:textId="48D2C1AB" w:rsidR="00161723" w:rsidRPr="00370BAD" w:rsidRDefault="00161723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о проведении пилотной апробации </w:t>
      </w:r>
      <w:r w:rsidR="006F013B" w:rsidRPr="006F013B">
        <w:rPr>
          <w:rFonts w:ascii="Times New Roman" w:hAnsi="Times New Roman" w:cs="Times New Roman"/>
          <w:b/>
          <w:bCs/>
        </w:rPr>
        <w:t>ИТ-модуля «Индекс Клиентоцентричности»</w:t>
      </w:r>
    </w:p>
    <w:p w14:paraId="0C4CE934" w14:textId="166A1095" w:rsidR="00161723" w:rsidRPr="00F93AC3" w:rsidRDefault="00161723" w:rsidP="007636AE">
      <w:pPr>
        <w:ind w:firstLine="709"/>
        <w:jc w:val="both"/>
        <w:rPr>
          <w:rFonts w:ascii="Times New Roman" w:hAnsi="Times New Roman" w:cs="Times New Roman"/>
          <w:b/>
          <w:bCs/>
        </w:rPr>
      </w:pPr>
      <w:r w:rsidRPr="00F93AC3">
        <w:rPr>
          <w:rFonts w:ascii="Times New Roman" w:hAnsi="Times New Roman" w:cs="Times New Roman"/>
        </w:rPr>
        <w:t xml:space="preserve">Во исполнение </w:t>
      </w:r>
      <w:r w:rsidR="00921709" w:rsidRPr="00F93AC3">
        <w:rPr>
          <w:rFonts w:ascii="Times New Roman" w:hAnsi="Times New Roman" w:cs="Times New Roman"/>
        </w:rPr>
        <w:t>регламента</w:t>
      </w:r>
      <w:r w:rsidRPr="00F93AC3">
        <w:rPr>
          <w:rFonts w:ascii="Times New Roman" w:hAnsi="Times New Roman" w:cs="Times New Roman"/>
        </w:rPr>
        <w:t xml:space="preserve"> пилотной апробации </w:t>
      </w:r>
      <w:r w:rsidR="007636AE" w:rsidRPr="00F93AC3">
        <w:rPr>
          <w:rFonts w:ascii="Times New Roman" w:hAnsi="Times New Roman" w:cs="Times New Roman"/>
        </w:rPr>
        <w:t>ИТ-модуля «Индекс Клиентоцентричности»</w:t>
      </w:r>
      <w:r w:rsidR="007636AE" w:rsidRPr="00F93AC3">
        <w:rPr>
          <w:rFonts w:ascii="Times New Roman" w:hAnsi="Times New Roman" w:cs="Times New Roman"/>
          <w:b/>
          <w:bCs/>
        </w:rPr>
        <w:t xml:space="preserve"> </w:t>
      </w:r>
      <w:r w:rsidR="00B8329A" w:rsidRPr="00F93AC3">
        <w:rPr>
          <w:rFonts w:ascii="Times New Roman" w:hAnsi="Times New Roman" w:cs="Times New Roman"/>
        </w:rPr>
        <w:t xml:space="preserve">в </w:t>
      </w:r>
      <w:r w:rsidR="00290B5E" w:rsidRPr="00F93AC3">
        <w:rPr>
          <w:rFonts w:ascii="Times New Roman" w:hAnsi="Times New Roman" w:cs="Times New Roman"/>
        </w:rPr>
        <w:t>работе службы занятости населения</w:t>
      </w:r>
    </w:p>
    <w:p w14:paraId="7D9B33C6" w14:textId="77777777" w:rsidR="00161723" w:rsidRPr="008A541B" w:rsidRDefault="00161723" w:rsidP="00161723">
      <w:pPr>
        <w:jc w:val="both"/>
        <w:rPr>
          <w:rFonts w:ascii="Times New Roman" w:hAnsi="Times New Roman" w:cs="Times New Roman"/>
          <w:b/>
          <w:bCs/>
        </w:rPr>
      </w:pPr>
      <w:r w:rsidRPr="00F93AC3">
        <w:rPr>
          <w:rFonts w:ascii="Times New Roman" w:hAnsi="Times New Roman" w:cs="Times New Roman"/>
          <w:b/>
          <w:bCs/>
        </w:rPr>
        <w:t>п р и к а з ы в а ю:</w:t>
      </w:r>
    </w:p>
    <w:p w14:paraId="461E227F" w14:textId="4442B180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 xml:space="preserve">1. Провести до _ в </w:t>
      </w:r>
      <w:r w:rsidR="000A664C">
        <w:rPr>
          <w:rFonts w:ascii="Times New Roman" w:hAnsi="Times New Roman" w:cs="Times New Roman"/>
        </w:rPr>
        <w:t>службе</w:t>
      </w:r>
      <w:r w:rsidRPr="00F762EA">
        <w:rPr>
          <w:rFonts w:ascii="Times New Roman" w:hAnsi="Times New Roman" w:cs="Times New Roman"/>
        </w:rPr>
        <w:t xml:space="preserve"> занятости населения (указать субъект Российской Федерации) пилотную апробацию </w:t>
      </w:r>
      <w:r w:rsidR="006640C0" w:rsidRPr="006640C0">
        <w:rPr>
          <w:rFonts w:ascii="Times New Roman" w:hAnsi="Times New Roman" w:cs="Times New Roman"/>
        </w:rPr>
        <w:t>ИТ-модуля «Индекс Клиентоцентричности»</w:t>
      </w:r>
      <w:r>
        <w:rPr>
          <w:rFonts w:ascii="Times New Roman" w:hAnsi="Times New Roman" w:cs="Times New Roman"/>
        </w:rPr>
        <w:t>.</w:t>
      </w:r>
    </w:p>
    <w:p w14:paraId="0D1E4DD0" w14:textId="4260BC14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 xml:space="preserve">2. Для проведения пилотной апробации </w:t>
      </w:r>
      <w:r w:rsidR="006640C0" w:rsidRPr="00385B82">
        <w:rPr>
          <w:rFonts w:ascii="Times New Roman" w:hAnsi="Times New Roman" w:cs="Times New Roman"/>
        </w:rPr>
        <w:t>ИТ-модуля «Индекс Клиентоцентричности»</w:t>
      </w:r>
      <w:r w:rsidRPr="00F762EA">
        <w:rPr>
          <w:rFonts w:ascii="Times New Roman" w:hAnsi="Times New Roman" w:cs="Times New Roman"/>
        </w:rPr>
        <w:t>:</w:t>
      </w:r>
    </w:p>
    <w:p w14:paraId="5E9BD8B6" w14:textId="5F6E19E2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 xml:space="preserve">2.1 Утвердить прилагаемый состав рабочей группы по проведению пилотной апробации </w:t>
      </w:r>
      <w:r w:rsidR="006640C0" w:rsidRPr="006640C0">
        <w:rPr>
          <w:rFonts w:ascii="Times New Roman" w:hAnsi="Times New Roman" w:cs="Times New Roman"/>
        </w:rPr>
        <w:t>ИТ-модуля «Индекс Клиентоцентричности»</w:t>
      </w:r>
      <w:r w:rsidR="00C7343C">
        <w:rPr>
          <w:rFonts w:ascii="Times New Roman" w:hAnsi="Times New Roman" w:cs="Times New Roman"/>
        </w:rPr>
        <w:t xml:space="preserve"> </w:t>
      </w:r>
      <w:r w:rsidRPr="00F762EA">
        <w:rPr>
          <w:rFonts w:ascii="Times New Roman" w:hAnsi="Times New Roman" w:cs="Times New Roman"/>
        </w:rPr>
        <w:t>(указать субъект Российской Федерации) (Приложение №1 к приказу).</w:t>
      </w:r>
    </w:p>
    <w:p w14:paraId="1BD5A825" w14:textId="19FB831B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 xml:space="preserve">2.2 Назначить ответственных лиц за обеспечение проведения пилотной апробации </w:t>
      </w:r>
      <w:r w:rsidR="00C7343C" w:rsidRPr="00C7343C">
        <w:rPr>
          <w:rFonts w:ascii="Times New Roman" w:hAnsi="Times New Roman" w:cs="Times New Roman"/>
        </w:rPr>
        <w:t>ИТ-модуля «Индекс Клиентоцентричности»</w:t>
      </w:r>
      <w:r w:rsidRPr="00F762EA">
        <w:rPr>
          <w:rFonts w:ascii="Times New Roman" w:hAnsi="Times New Roman" w:cs="Times New Roman"/>
        </w:rPr>
        <w:t xml:space="preserve"> (указать субъект Российской Федерации):</w:t>
      </w:r>
    </w:p>
    <w:p w14:paraId="6EA047BD" w14:textId="77777777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>указать перечень ответственных лиц.</w:t>
      </w:r>
    </w:p>
    <w:p w14:paraId="15ED15A0" w14:textId="737C3AD4" w:rsidR="00161723" w:rsidRPr="00F762EA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 xml:space="preserve">2.3 Утвердить прилагаемый перечень </w:t>
      </w:r>
      <w:r w:rsidR="000A664C">
        <w:rPr>
          <w:rFonts w:ascii="Times New Roman" w:hAnsi="Times New Roman" w:cs="Times New Roman"/>
        </w:rPr>
        <w:t xml:space="preserve">территориальных офисов </w:t>
      </w:r>
      <w:r w:rsidRPr="00F762EA">
        <w:rPr>
          <w:rFonts w:ascii="Times New Roman" w:hAnsi="Times New Roman" w:cs="Times New Roman"/>
        </w:rPr>
        <w:t>центр</w:t>
      </w:r>
      <w:r w:rsidR="000A664C">
        <w:rPr>
          <w:rFonts w:ascii="Times New Roman" w:hAnsi="Times New Roman" w:cs="Times New Roman"/>
        </w:rPr>
        <w:t>а</w:t>
      </w:r>
      <w:r w:rsidRPr="00F762EA">
        <w:rPr>
          <w:rFonts w:ascii="Times New Roman" w:hAnsi="Times New Roman" w:cs="Times New Roman"/>
        </w:rPr>
        <w:t xml:space="preserve"> занятости населения (указать субъект Российской Федерации), в которых будет проводиться пилотная апробация </w:t>
      </w:r>
      <w:r w:rsidR="00E00735" w:rsidRPr="00E00735">
        <w:rPr>
          <w:rFonts w:ascii="Times New Roman" w:hAnsi="Times New Roman" w:cs="Times New Roman"/>
        </w:rPr>
        <w:t>ИТ-модуля «Индекс Клиентоцентричности».</w:t>
      </w:r>
      <w:r w:rsidR="00E00735" w:rsidRPr="00E00735">
        <w:rPr>
          <w:rFonts w:ascii="Times New Roman" w:hAnsi="Times New Roman" w:cs="Times New Roman"/>
        </w:rPr>
        <w:t xml:space="preserve"> </w:t>
      </w:r>
      <w:r w:rsidRPr="00F762EA">
        <w:rPr>
          <w:rFonts w:ascii="Times New Roman" w:hAnsi="Times New Roman" w:cs="Times New Roman"/>
        </w:rPr>
        <w:t>(Приложение №2 к приказу).</w:t>
      </w:r>
    </w:p>
    <w:p w14:paraId="43634742" w14:textId="77777777" w:rsidR="00161723" w:rsidRPr="008A541B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>3. Настоящий приказ вступает в силу со дня его подписания.</w:t>
      </w:r>
    </w:p>
    <w:p w14:paraId="52B1884A" w14:textId="77777777" w:rsidR="00161723" w:rsidRPr="008A541B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8A541B">
        <w:rPr>
          <w:rFonts w:ascii="Times New Roman" w:hAnsi="Times New Roman" w:cs="Times New Roman"/>
        </w:rPr>
        <w:t>4. Контроль за исполнением настоящего приказа оставляю за собой.</w:t>
      </w:r>
    </w:p>
    <w:p w14:paraId="7FC66C80" w14:textId="77777777" w:rsidR="00161723" w:rsidRPr="002D26CB" w:rsidRDefault="00161723" w:rsidP="00161723">
      <w:pPr>
        <w:pageBreakBefore/>
        <w:spacing w:after="240"/>
        <w:jc w:val="right"/>
        <w:rPr>
          <w:rFonts w:ascii="Times New Roman" w:hAnsi="Times New Roman" w:cs="Times New Roman"/>
          <w:b/>
          <w:bCs/>
        </w:rPr>
      </w:pPr>
      <w:r w:rsidRPr="002D26CB">
        <w:rPr>
          <w:rFonts w:ascii="Times New Roman" w:hAnsi="Times New Roman" w:cs="Times New Roman"/>
          <w:b/>
          <w:bCs/>
        </w:rPr>
        <w:lastRenderedPageBreak/>
        <w:t>Приложение № 1</w:t>
      </w:r>
      <w:r w:rsidRPr="002D26CB">
        <w:rPr>
          <w:rFonts w:ascii="Times New Roman" w:hAnsi="Times New Roman" w:cs="Times New Roman"/>
          <w:b/>
          <w:bCs/>
        </w:rPr>
        <w:br/>
        <w:t>к приказу</w:t>
      </w:r>
    </w:p>
    <w:p w14:paraId="7A3D60BC" w14:textId="40312BE5" w:rsidR="00161723" w:rsidRDefault="00161723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  <w:r w:rsidRPr="002D26CB">
        <w:rPr>
          <w:rFonts w:ascii="Times New Roman" w:hAnsi="Times New Roman" w:cs="Times New Roman"/>
          <w:b/>
          <w:bCs/>
        </w:rPr>
        <w:t>Состав рабочей группы</w:t>
      </w:r>
      <w:r w:rsidRPr="002D26CB">
        <w:rPr>
          <w:rFonts w:ascii="Times New Roman" w:hAnsi="Times New Roman" w:cs="Times New Roman"/>
          <w:b/>
          <w:bCs/>
        </w:rPr>
        <w:br/>
      </w:r>
      <w:r>
        <w:rPr>
          <w:rFonts w:ascii="Times New Roman" w:hAnsi="Times New Roman" w:cs="Times New Roman"/>
          <w:b/>
          <w:bCs/>
        </w:rPr>
        <w:t xml:space="preserve">по проведению </w:t>
      </w:r>
      <w:r w:rsidRPr="002D26CB">
        <w:rPr>
          <w:rFonts w:ascii="Times New Roman" w:hAnsi="Times New Roman" w:cs="Times New Roman"/>
          <w:b/>
          <w:bCs/>
        </w:rPr>
        <w:t xml:space="preserve">пилотной </w:t>
      </w:r>
      <w:r w:rsidR="00526025">
        <w:rPr>
          <w:rFonts w:ascii="Times New Roman" w:hAnsi="Times New Roman" w:cs="Times New Roman"/>
          <w:b/>
          <w:bCs/>
        </w:rPr>
        <w:t xml:space="preserve">апробации </w:t>
      </w:r>
      <w:r w:rsidR="00E00735" w:rsidRPr="00E00735">
        <w:rPr>
          <w:rFonts w:ascii="Times New Roman" w:hAnsi="Times New Roman" w:cs="Times New Roman"/>
          <w:b/>
          <w:bCs/>
        </w:rPr>
        <w:t>ИТ-модуля «Индекс Клиентоцентричности».</w:t>
      </w:r>
    </w:p>
    <w:p w14:paraId="56AABE35" w14:textId="77777777" w:rsidR="00EA6132" w:rsidRDefault="00EA6132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1"/>
        <w:gridCol w:w="3317"/>
        <w:gridCol w:w="3203"/>
        <w:gridCol w:w="2126"/>
      </w:tblGrid>
      <w:tr w:rsidR="00E00735" w:rsidRPr="00EA6132" w14:paraId="7572AAAD" w14:textId="77777777" w:rsidTr="00E00735">
        <w:tc>
          <w:tcPr>
            <w:tcW w:w="421" w:type="dxa"/>
          </w:tcPr>
          <w:p w14:paraId="11B41EF8" w14:textId="12564145" w:rsidR="00E00735" w:rsidRPr="00EA6132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613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№</w:t>
            </w:r>
          </w:p>
        </w:tc>
        <w:tc>
          <w:tcPr>
            <w:tcW w:w="3317" w:type="dxa"/>
          </w:tcPr>
          <w:p w14:paraId="4614C31F" w14:textId="467CD3E4" w:rsidR="00E00735" w:rsidRPr="00EA6132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613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ФИО</w:t>
            </w:r>
          </w:p>
        </w:tc>
        <w:tc>
          <w:tcPr>
            <w:tcW w:w="3203" w:type="dxa"/>
          </w:tcPr>
          <w:p w14:paraId="258E4A7D" w14:textId="7FE0C42E" w:rsidR="00E00735" w:rsidRPr="00EA6132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613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ДОЛЖНОСТЬ</w:t>
            </w:r>
          </w:p>
        </w:tc>
        <w:tc>
          <w:tcPr>
            <w:tcW w:w="2126" w:type="dxa"/>
          </w:tcPr>
          <w:p w14:paraId="5ECC6929" w14:textId="49EB7210" w:rsidR="00E00735" w:rsidRPr="00EA6132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613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КОНТАКТНЫЙ ТЕЛЕФОН</w:t>
            </w:r>
          </w:p>
        </w:tc>
      </w:tr>
      <w:tr w:rsidR="00E00735" w14:paraId="3ED3D577" w14:textId="77777777" w:rsidTr="00E00735">
        <w:tc>
          <w:tcPr>
            <w:tcW w:w="421" w:type="dxa"/>
          </w:tcPr>
          <w:p w14:paraId="4B0AA9BB" w14:textId="77777777" w:rsidR="00E00735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17" w:type="dxa"/>
          </w:tcPr>
          <w:p w14:paraId="731E4093" w14:textId="77777777" w:rsidR="00E00735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203" w:type="dxa"/>
          </w:tcPr>
          <w:p w14:paraId="6AA038D7" w14:textId="77777777" w:rsidR="00E00735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26" w:type="dxa"/>
          </w:tcPr>
          <w:p w14:paraId="1FB1909C" w14:textId="77777777" w:rsidR="00E00735" w:rsidRDefault="00E00735" w:rsidP="00161723">
            <w:pPr>
              <w:spacing w:after="24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9F34D5F" w14:textId="77777777" w:rsidR="00DA0D86" w:rsidRDefault="00DA0D86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</w:p>
    <w:p w14:paraId="7D90F48E" w14:textId="77777777" w:rsidR="00161723" w:rsidRPr="00102099" w:rsidRDefault="00161723" w:rsidP="00161723">
      <w:pPr>
        <w:pageBreakBefore/>
        <w:spacing w:after="240"/>
        <w:jc w:val="right"/>
        <w:rPr>
          <w:rFonts w:ascii="Times New Roman" w:hAnsi="Times New Roman" w:cs="Times New Roman"/>
          <w:b/>
          <w:bCs/>
        </w:rPr>
      </w:pPr>
      <w:r w:rsidRPr="00102099">
        <w:rPr>
          <w:rFonts w:ascii="Times New Roman" w:hAnsi="Times New Roman" w:cs="Times New Roman"/>
          <w:b/>
          <w:bCs/>
        </w:rPr>
        <w:lastRenderedPageBreak/>
        <w:t>Приложение № 2</w:t>
      </w:r>
      <w:r w:rsidRPr="00102099">
        <w:rPr>
          <w:rFonts w:ascii="Times New Roman" w:hAnsi="Times New Roman" w:cs="Times New Roman"/>
          <w:b/>
          <w:bCs/>
        </w:rPr>
        <w:br/>
        <w:t>к приказу</w:t>
      </w:r>
    </w:p>
    <w:p w14:paraId="3D02F9CD" w14:textId="62A70B17" w:rsidR="00161723" w:rsidRPr="00102099" w:rsidRDefault="00161723" w:rsidP="00161723">
      <w:pPr>
        <w:spacing w:after="240"/>
        <w:jc w:val="center"/>
        <w:rPr>
          <w:rFonts w:ascii="Times New Roman" w:hAnsi="Times New Roman" w:cs="Times New Roman"/>
          <w:b/>
          <w:bCs/>
        </w:rPr>
      </w:pPr>
      <w:r w:rsidRPr="00102099">
        <w:rPr>
          <w:rFonts w:ascii="Times New Roman" w:hAnsi="Times New Roman" w:cs="Times New Roman"/>
          <w:b/>
          <w:bCs/>
        </w:rPr>
        <w:t xml:space="preserve">Перечень </w:t>
      </w:r>
      <w:r w:rsidR="00E00735">
        <w:rPr>
          <w:rFonts w:ascii="Times New Roman" w:hAnsi="Times New Roman" w:cs="Times New Roman"/>
          <w:b/>
          <w:bCs/>
        </w:rPr>
        <w:t>территориальны</w:t>
      </w:r>
      <w:r w:rsidR="00E91CB5">
        <w:rPr>
          <w:rFonts w:ascii="Times New Roman" w:hAnsi="Times New Roman" w:cs="Times New Roman"/>
          <w:b/>
          <w:bCs/>
        </w:rPr>
        <w:t xml:space="preserve">х </w:t>
      </w:r>
      <w:r w:rsidR="00556DE5">
        <w:rPr>
          <w:rFonts w:ascii="Times New Roman" w:hAnsi="Times New Roman" w:cs="Times New Roman"/>
          <w:b/>
          <w:bCs/>
        </w:rPr>
        <w:t xml:space="preserve">офисов </w:t>
      </w:r>
      <w:r w:rsidRPr="00102099">
        <w:rPr>
          <w:rFonts w:ascii="Times New Roman" w:hAnsi="Times New Roman" w:cs="Times New Roman"/>
          <w:b/>
          <w:bCs/>
        </w:rPr>
        <w:t>центр</w:t>
      </w:r>
      <w:r w:rsidR="00556DE5">
        <w:rPr>
          <w:rFonts w:ascii="Times New Roman" w:hAnsi="Times New Roman" w:cs="Times New Roman"/>
          <w:b/>
          <w:bCs/>
        </w:rPr>
        <w:t>а</w:t>
      </w:r>
      <w:r w:rsidRPr="00102099">
        <w:rPr>
          <w:rFonts w:ascii="Times New Roman" w:hAnsi="Times New Roman" w:cs="Times New Roman"/>
          <w:b/>
          <w:bCs/>
        </w:rPr>
        <w:t xml:space="preserve"> занятости населения</w:t>
      </w:r>
      <w:r w:rsidRPr="00102099">
        <w:rPr>
          <w:rFonts w:ascii="Times New Roman" w:hAnsi="Times New Roman" w:cs="Times New Roman"/>
          <w:b/>
          <w:bCs/>
        </w:rPr>
        <w:br/>
        <w:t xml:space="preserve">в которых будет </w:t>
      </w:r>
      <w:r>
        <w:rPr>
          <w:rFonts w:ascii="Times New Roman" w:hAnsi="Times New Roman" w:cs="Times New Roman"/>
          <w:b/>
          <w:bCs/>
        </w:rPr>
        <w:t>проводиться</w:t>
      </w:r>
      <w:r w:rsidRPr="00102099">
        <w:rPr>
          <w:rFonts w:ascii="Times New Roman" w:hAnsi="Times New Roman" w:cs="Times New Roman"/>
          <w:b/>
          <w:bCs/>
        </w:rPr>
        <w:t xml:space="preserve"> пилотная апробация </w:t>
      </w:r>
      <w:r w:rsidR="00E00735" w:rsidRPr="00E00735">
        <w:rPr>
          <w:rFonts w:ascii="Times New Roman" w:hAnsi="Times New Roman" w:cs="Times New Roman"/>
          <w:b/>
          <w:bCs/>
        </w:rPr>
        <w:t>ИТ-модуля «Индекс Клиентоцентричности».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8"/>
        <w:gridCol w:w="5238"/>
        <w:gridCol w:w="3113"/>
      </w:tblGrid>
      <w:tr w:rsidR="00161723" w14:paraId="48EB0705" w14:textId="77777777" w:rsidTr="00DD0C71">
        <w:trPr>
          <w:tblHeader/>
        </w:trPr>
        <w:tc>
          <w:tcPr>
            <w:tcW w:w="988" w:type="dxa"/>
          </w:tcPr>
          <w:p w14:paraId="3635FE06" w14:textId="77777777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>№ п/п</w:t>
            </w:r>
          </w:p>
        </w:tc>
        <w:tc>
          <w:tcPr>
            <w:tcW w:w="5238" w:type="dxa"/>
          </w:tcPr>
          <w:p w14:paraId="505EE9C5" w14:textId="77777777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>Наименование центра занятости населения</w:t>
            </w:r>
          </w:p>
        </w:tc>
        <w:tc>
          <w:tcPr>
            <w:tcW w:w="3113" w:type="dxa"/>
          </w:tcPr>
          <w:p w14:paraId="643B103E" w14:textId="20AD4FBF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 xml:space="preserve">Адрес </w:t>
            </w:r>
            <w:r w:rsidR="00556DE5">
              <w:rPr>
                <w:rFonts w:ascii="Times New Roman" w:hAnsi="Times New Roman" w:cs="Times New Roman"/>
                <w:b/>
                <w:bCs/>
              </w:rPr>
              <w:t xml:space="preserve">территориального офиса </w:t>
            </w:r>
            <w:r w:rsidRPr="008A541B">
              <w:rPr>
                <w:rFonts w:ascii="Times New Roman" w:hAnsi="Times New Roman" w:cs="Times New Roman"/>
                <w:b/>
                <w:bCs/>
              </w:rPr>
              <w:t>центра занятости населения</w:t>
            </w:r>
          </w:p>
        </w:tc>
      </w:tr>
      <w:tr w:rsidR="00161723" w14:paraId="150E7453" w14:textId="77777777" w:rsidTr="00DD0C71">
        <w:trPr>
          <w:tblHeader/>
        </w:trPr>
        <w:tc>
          <w:tcPr>
            <w:tcW w:w="988" w:type="dxa"/>
          </w:tcPr>
          <w:p w14:paraId="7B792540" w14:textId="77777777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5238" w:type="dxa"/>
          </w:tcPr>
          <w:p w14:paraId="719711AA" w14:textId="77777777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113" w:type="dxa"/>
          </w:tcPr>
          <w:p w14:paraId="4B8DAC0E" w14:textId="77777777" w:rsidR="00161723" w:rsidRPr="008A541B" w:rsidRDefault="00161723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A541B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161723" w14:paraId="091ACBC2" w14:textId="77777777" w:rsidTr="00DD0C71">
        <w:tc>
          <w:tcPr>
            <w:tcW w:w="988" w:type="dxa"/>
          </w:tcPr>
          <w:p w14:paraId="66914275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238" w:type="dxa"/>
          </w:tcPr>
          <w:p w14:paraId="6DAF6615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3" w:type="dxa"/>
          </w:tcPr>
          <w:p w14:paraId="7CEC1CD3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61723" w14:paraId="7A88711E" w14:textId="77777777" w:rsidTr="00DD0C71">
        <w:tc>
          <w:tcPr>
            <w:tcW w:w="988" w:type="dxa"/>
          </w:tcPr>
          <w:p w14:paraId="640783C0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238" w:type="dxa"/>
          </w:tcPr>
          <w:p w14:paraId="0F565863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3" w:type="dxa"/>
          </w:tcPr>
          <w:p w14:paraId="7E897633" w14:textId="77777777" w:rsidR="00161723" w:rsidRDefault="00161723" w:rsidP="00DD0C7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F688FFF" w14:textId="77777777" w:rsidR="00161723" w:rsidRDefault="00161723" w:rsidP="00161723">
      <w:pPr>
        <w:jc w:val="center"/>
        <w:rPr>
          <w:rFonts w:ascii="Times New Roman" w:hAnsi="Times New Roman" w:cs="Times New Roman"/>
        </w:rPr>
      </w:pPr>
    </w:p>
    <w:p w14:paraId="49690C78" w14:textId="77777777" w:rsidR="00161723" w:rsidRPr="008A541B" w:rsidRDefault="00161723" w:rsidP="00161723">
      <w:pPr>
        <w:ind w:firstLine="709"/>
        <w:jc w:val="both"/>
        <w:rPr>
          <w:rFonts w:ascii="Times New Roman" w:hAnsi="Times New Roman" w:cs="Times New Roman"/>
        </w:rPr>
      </w:pPr>
      <w:r w:rsidRPr="00F762EA">
        <w:rPr>
          <w:rFonts w:ascii="Times New Roman" w:hAnsi="Times New Roman" w:cs="Times New Roman"/>
        </w:rPr>
        <w:t>.</w:t>
      </w:r>
    </w:p>
    <w:p w14:paraId="508C3919" w14:textId="77777777" w:rsidR="000D0427" w:rsidRDefault="000D0427"/>
    <w:sectPr w:rsidR="000D0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723"/>
    <w:rsid w:val="000637D0"/>
    <w:rsid w:val="000A664C"/>
    <w:rsid w:val="000D0427"/>
    <w:rsid w:val="00161723"/>
    <w:rsid w:val="00290B5E"/>
    <w:rsid w:val="00323EF9"/>
    <w:rsid w:val="00452F69"/>
    <w:rsid w:val="00526025"/>
    <w:rsid w:val="00556DE5"/>
    <w:rsid w:val="006640C0"/>
    <w:rsid w:val="006F013B"/>
    <w:rsid w:val="007311BE"/>
    <w:rsid w:val="007636AE"/>
    <w:rsid w:val="00921709"/>
    <w:rsid w:val="009E27F5"/>
    <w:rsid w:val="00AD4E49"/>
    <w:rsid w:val="00AE2751"/>
    <w:rsid w:val="00B8329A"/>
    <w:rsid w:val="00C522D9"/>
    <w:rsid w:val="00C7343C"/>
    <w:rsid w:val="00D051C4"/>
    <w:rsid w:val="00D344B8"/>
    <w:rsid w:val="00D52FD1"/>
    <w:rsid w:val="00DA0D86"/>
    <w:rsid w:val="00E00735"/>
    <w:rsid w:val="00E23BA4"/>
    <w:rsid w:val="00E91CB5"/>
    <w:rsid w:val="00EA6132"/>
    <w:rsid w:val="00F9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89F9D"/>
  <w15:chartTrackingRefBased/>
  <w15:docId w15:val="{03F33D8B-4F1A-AE4D-83DD-B16ED39FB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172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617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260</Words>
  <Characters>1484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Яна Николаевна Мизунова</cp:lastModifiedBy>
  <cp:revision>13</cp:revision>
  <dcterms:created xsi:type="dcterms:W3CDTF">2023-01-31T12:29:00Z</dcterms:created>
  <dcterms:modified xsi:type="dcterms:W3CDTF">2023-01-31T12:38:00Z</dcterms:modified>
</cp:coreProperties>
</file>