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2639C" w:rsidRDefault="0002639C">
      <w:pPr>
        <w:rPr>
          <w:rFonts w:ascii="Times New Roman" w:eastAsia="NSimSun" w:hAnsi="Times New Roman" w:cs="Lucida Sans"/>
          <w:color w:val="000000" w:themeColor="text1"/>
          <w:kern w:val="2"/>
          <w:sz w:val="40"/>
          <w:szCs w:val="40"/>
          <w:lang w:eastAsia="zh-CN" w:bidi="hi-IN"/>
        </w:rPr>
      </w:pPr>
    </w:p>
    <w:p w:rsidR="0002639C" w:rsidRDefault="0002639C">
      <w:pPr>
        <w:rPr>
          <w:rFonts w:ascii="Times New Roman" w:eastAsia="NSimSun" w:hAnsi="Times New Roman" w:cs="Lucida Sans"/>
          <w:color w:val="000000" w:themeColor="text1"/>
          <w:kern w:val="2"/>
          <w:sz w:val="40"/>
          <w:szCs w:val="40"/>
          <w:lang w:eastAsia="zh-CN" w:bidi="hi-IN"/>
        </w:rPr>
      </w:pPr>
    </w:p>
    <w:p w:rsidR="0002639C" w:rsidRDefault="0002639C">
      <w:pPr>
        <w:rPr>
          <w:rFonts w:ascii="Times New Roman" w:eastAsia="NSimSun" w:hAnsi="Times New Roman" w:cs="Lucida Sans"/>
          <w:color w:val="000000" w:themeColor="text1"/>
          <w:kern w:val="2"/>
          <w:sz w:val="40"/>
          <w:szCs w:val="40"/>
          <w:lang w:eastAsia="zh-CN" w:bidi="hi-IN"/>
        </w:rPr>
      </w:pPr>
    </w:p>
    <w:p w:rsidR="0002639C" w:rsidRDefault="0002639C">
      <w:pPr>
        <w:rPr>
          <w:rFonts w:ascii="Times New Roman" w:eastAsia="NSimSun" w:hAnsi="Times New Roman" w:cs="Lucida Sans"/>
          <w:color w:val="000000" w:themeColor="text1"/>
          <w:kern w:val="2"/>
          <w:sz w:val="40"/>
          <w:szCs w:val="40"/>
          <w:lang w:eastAsia="zh-CN" w:bidi="hi-IN"/>
        </w:rPr>
      </w:pPr>
    </w:p>
    <w:p w:rsidR="0002639C" w:rsidRDefault="0002639C">
      <w:pPr>
        <w:rPr>
          <w:rFonts w:ascii="Times New Roman" w:eastAsia="NSimSun" w:hAnsi="Times New Roman" w:cs="Lucida Sans"/>
          <w:color w:val="000000" w:themeColor="text1"/>
          <w:kern w:val="2"/>
          <w:sz w:val="40"/>
          <w:szCs w:val="40"/>
          <w:lang w:eastAsia="zh-CN" w:bidi="hi-IN"/>
        </w:rPr>
      </w:pPr>
    </w:p>
    <w:p w:rsidR="0002639C" w:rsidRDefault="0002639C">
      <w:pPr>
        <w:rPr>
          <w:rFonts w:ascii="Times New Roman" w:eastAsia="NSimSun" w:hAnsi="Times New Roman" w:cs="Lucida Sans"/>
          <w:color w:val="000000" w:themeColor="text1"/>
          <w:kern w:val="2"/>
          <w:sz w:val="40"/>
          <w:szCs w:val="40"/>
          <w:lang w:eastAsia="zh-CN" w:bidi="hi-IN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C10812" w:rsidRDefault="00C10812" w:rsidP="00C10812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ПОЛОЖЕНИЕ </w:t>
      </w:r>
    </w:p>
    <w:p w:rsidR="00C10812" w:rsidRDefault="00C10812" w:rsidP="00C10812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</w:rPr>
        <w:t>О МОЛОДЕЖНОМ КЛУБЕ ПРИ ЦЗН</w:t>
      </w:r>
    </w:p>
    <w:p w:rsidR="0002639C" w:rsidRDefault="0002639C">
      <w:pPr>
        <w:spacing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Cs/>
          <w:i/>
          <w:iCs/>
          <w:color w:val="1F3864" w:themeColor="accent1" w:themeShade="80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Cs/>
          <w:i/>
          <w:iCs/>
          <w:color w:val="1F3864" w:themeColor="accent1" w:themeShade="80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Cs/>
          <w:i/>
          <w:iCs/>
          <w:color w:val="1F3864" w:themeColor="accent1" w:themeShade="80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Cs/>
          <w:i/>
          <w:iCs/>
          <w:color w:val="1F3864" w:themeColor="accent1" w:themeShade="80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ind w:firstLine="709"/>
        <w:jc w:val="center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2639C">
      <w:pPr>
        <w:spacing w:line="360" w:lineRule="auto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C83DF1" w:rsidRDefault="00C83DF1">
      <w:pPr>
        <w:spacing w:line="360" w:lineRule="auto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:rsidR="0002639C" w:rsidRDefault="00000000">
      <w:pPr>
        <w:jc w:val="center"/>
        <w:rPr>
          <w:rFonts w:ascii="Times New Roman" w:eastAsia="NSimSun" w:hAnsi="Times New Roman"/>
          <w:color w:val="000000" w:themeColor="text1"/>
          <w:kern w:val="2"/>
          <w:sz w:val="28"/>
          <w:szCs w:val="28"/>
          <w:lang w:eastAsia="zh-CN" w:bidi="hi-IN"/>
        </w:rPr>
      </w:pPr>
      <w:r>
        <w:rPr>
          <w:rFonts w:ascii="Times New Roman" w:eastAsia="NSimSun" w:hAnsi="Times New Roman"/>
          <w:color w:val="000000" w:themeColor="text1"/>
          <w:kern w:val="2"/>
          <w:sz w:val="28"/>
          <w:szCs w:val="28"/>
          <w:lang w:eastAsia="zh-CN" w:bidi="hi-IN"/>
        </w:rPr>
        <w:t>Москва 2023</w:t>
      </w:r>
    </w:p>
    <w:p w:rsidR="0002639C" w:rsidRDefault="0002639C">
      <w:pPr>
        <w:jc w:val="center"/>
        <w:rPr>
          <w:rFonts w:ascii="Times New Roman" w:eastAsia="NSimSun" w:hAnsi="Times New Roman"/>
          <w:color w:val="000000" w:themeColor="text1"/>
          <w:kern w:val="2"/>
          <w:sz w:val="28"/>
          <w:szCs w:val="28"/>
          <w:lang w:eastAsia="zh-CN" w:bidi="hi-IN"/>
        </w:rPr>
      </w:pPr>
    </w:p>
    <w:p w:rsidR="0002639C" w:rsidRDefault="00000000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1.ОБЩИЕ ПОЛОЖЕНИЯ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317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Молодежный клуб при центре занятости населения (далее — МК ЦЗН) — это добровольное объединение молодых людей с целью развития карьеры, самореализации и нетворкинга с опорой на инфраструктуру, методическую поддержку и услуги службы занятости и при поддержке партнеров.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317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Деятельность МК ЦЗН осуществляется на базе центра занятости населения (далее – ЦЗН).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Директор ЦЗН или уполномоченное им лицо осуществляет патронаж работы МК ЦЗН.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317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Руководитель и специалисты центра занятости населения осуществляют методическое, организационное и иное содействие, принимают участие в мероприятиях МК ЦЗН.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Цели: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содействие обеспечению занятости молодежи;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повышение конкурентоспособности молодежи на рынке труда;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стимулирование интереса молодежи к востребованным профессиям и отраслям экономики;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знакомство с локальным рынком труда и содействие снижению миграционного оттока.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Задачи: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формирование информационного пространства, ориентирующего молодежь на профессиональное развитие и повышение мотивации к трудоустройству;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поддержка молодежи на карьерном маршруте;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обучение технологиям поиска работы и самопрезентации;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распространение среди молодежи положительных примеров эффективной занятости молодежи, в том числе самозанятость, индивидуальное предпринимательство;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выстраивание системной комплексной работы с молодежью, направленной на содействие в профессиональной реализации, с   учетом потребностей, «болей», психологических, социально-демографических и иных особенностей всех возрастных групп, а также принимая во внимание жизненные ситуации;</w:t>
      </w:r>
    </w:p>
    <w:p w:rsidR="0002639C" w:rsidRDefault="00000000">
      <w:pPr>
        <w:pStyle w:val="Bodytext2"/>
        <w:shd w:val="clear" w:color="auto" w:fill="auto"/>
        <w:tabs>
          <w:tab w:val="left" w:pos="1317"/>
          <w:tab w:val="left" w:leader="underscore" w:pos="5252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— выработка гибких и эффективных совместных механизмов взаимодействия службы занятости с работодателями и социальными партнерами (образовательные учреждения, центры развития карьеры в вузах и пр.).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Деятельность МК ЦЗН осуществляется на основании Положения, утвержденного приказом руководителя ЦЗН.</w:t>
      </w:r>
    </w:p>
    <w:p w:rsidR="0002639C" w:rsidRDefault="00000000">
      <w:pPr>
        <w:pStyle w:val="Bodytext2"/>
        <w:numPr>
          <w:ilvl w:val="1"/>
          <w:numId w:val="1"/>
        </w:numPr>
        <w:shd w:val="clear" w:color="auto" w:fill="auto"/>
        <w:tabs>
          <w:tab w:val="left" w:pos="1317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В своей работе МК ЦЗН руководствуется действующим законодательством, </w:t>
      </w:r>
      <w:r>
        <w:rPr>
          <w:sz w:val="24"/>
          <w:szCs w:val="24"/>
        </w:rPr>
        <w:lastRenderedPageBreak/>
        <w:t>регламентирующим виды деятельности данного добровольного клубного объединения.</w:t>
      </w:r>
    </w:p>
    <w:p w:rsidR="0002639C" w:rsidRDefault="00000000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hd w:val="clear" w:color="auto" w:fill="FFFFFF"/>
        </w:rPr>
      </w:pPr>
      <w:r>
        <w:rPr>
          <w:rFonts w:ascii="Times New Roman" w:hAnsi="Times New Roman"/>
          <w:b/>
          <w:bCs/>
          <w:color w:val="000000" w:themeColor="text1"/>
          <w:shd w:val="clear" w:color="auto" w:fill="FFFFFF"/>
        </w:rPr>
        <w:t>2. СТРУКТУРА И ЧЛЕНЫ МК ПРИ ЦЗН</w:t>
      </w:r>
    </w:p>
    <w:p w:rsidR="0002639C" w:rsidRDefault="00000000">
      <w:pPr>
        <w:pStyle w:val="Bodytext2"/>
        <w:numPr>
          <w:ilvl w:val="1"/>
          <w:numId w:val="2"/>
        </w:numPr>
        <w:shd w:val="clear" w:color="auto" w:fill="auto"/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Руководитель МК ЦЗН — лидер молодежного клуба, избираемый из состава Совета МК ЦЗН, выбранный простым большинством голосов из состава МК ЦЗН, путем общего голосования. </w:t>
      </w:r>
    </w:p>
    <w:p w:rsidR="0002639C" w:rsidRDefault="00000000">
      <w:pPr>
        <w:pStyle w:val="Bodytext2"/>
        <w:numPr>
          <w:ilvl w:val="1"/>
          <w:numId w:val="2"/>
        </w:numPr>
        <w:shd w:val="clear" w:color="auto" w:fill="auto"/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Совет МК ЦЗН — основной орган клубного самоуправления, состоит из 5-10 человек, назначается путем общего голосования участников МК ЦЗН, выбранных большинством голосов из состава МК ЦЗН.</w:t>
      </w:r>
    </w:p>
    <w:p w:rsidR="0002639C" w:rsidRDefault="00000000">
      <w:pPr>
        <w:pStyle w:val="Bodytext2"/>
        <w:shd w:val="clear" w:color="auto" w:fill="auto"/>
        <w:tabs>
          <w:tab w:val="left" w:pos="1276"/>
        </w:tabs>
        <w:spacing w:after="0" w:line="360" w:lineRule="auto"/>
        <w:ind w:left="720"/>
        <w:rPr>
          <w:sz w:val="24"/>
          <w:szCs w:val="24"/>
        </w:rPr>
      </w:pPr>
      <w:r>
        <w:rPr>
          <w:sz w:val="24"/>
          <w:szCs w:val="24"/>
        </w:rPr>
        <w:t>В совет МК ЦЗН при совпадении профессиональных и личных интересов могут быть включены при поддержке большинства членов МК ЦЗН:</w:t>
      </w:r>
    </w:p>
    <w:p w:rsidR="0002639C" w:rsidRDefault="00000000">
      <w:pPr>
        <w:pStyle w:val="Bodytext2"/>
        <w:numPr>
          <w:ilvl w:val="0"/>
          <w:numId w:val="3"/>
        </w:numPr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представители ЦЗН (куратор МК ЦЗН/сотрудник ЦЗН); </w:t>
      </w:r>
    </w:p>
    <w:p w:rsidR="0002639C" w:rsidRDefault="00000000">
      <w:pPr>
        <w:pStyle w:val="Bodytext2"/>
        <w:numPr>
          <w:ilvl w:val="0"/>
          <w:numId w:val="3"/>
        </w:numPr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представители основной целевой группы МК ЦЗН;</w:t>
      </w:r>
    </w:p>
    <w:p w:rsidR="0002639C" w:rsidRDefault="00000000">
      <w:pPr>
        <w:pStyle w:val="Bodytext2"/>
        <w:numPr>
          <w:ilvl w:val="0"/>
          <w:numId w:val="3"/>
        </w:numPr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представители некоммерческих организаций, занимающихся решением проблем целевой группы МК ЦЗН;</w:t>
      </w:r>
    </w:p>
    <w:p w:rsidR="0002639C" w:rsidRDefault="00000000">
      <w:pPr>
        <w:pStyle w:val="Bodytext2"/>
        <w:numPr>
          <w:ilvl w:val="0"/>
          <w:numId w:val="3"/>
        </w:numPr>
        <w:shd w:val="clear" w:color="auto" w:fill="auto"/>
        <w:spacing w:after="0" w:line="360" w:lineRule="auto"/>
        <w:ind w:right="-84"/>
        <w:rPr>
          <w:sz w:val="24"/>
          <w:szCs w:val="24"/>
        </w:rPr>
      </w:pPr>
      <w:r>
        <w:rPr>
          <w:sz w:val="24"/>
          <w:szCs w:val="24"/>
        </w:rPr>
        <w:t>представители органов исполнительной власти, осуществляющих полномочия в сфере занятости, социальной защиты населения и других (по согласованию);</w:t>
      </w:r>
    </w:p>
    <w:p w:rsidR="0002639C" w:rsidRDefault="00000000">
      <w:pPr>
        <w:pStyle w:val="Bodytext2"/>
        <w:numPr>
          <w:ilvl w:val="0"/>
          <w:numId w:val="3"/>
        </w:numPr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представитель органов местного самоуправления (по согласованию)</w:t>
      </w:r>
    </w:p>
    <w:p w:rsidR="0002639C" w:rsidRDefault="00000000">
      <w:pPr>
        <w:pStyle w:val="Bodytext2"/>
        <w:numPr>
          <w:ilvl w:val="0"/>
          <w:numId w:val="3"/>
        </w:numPr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представитель комиссии по делам несовершеннолетних (по согласованию).</w:t>
      </w:r>
    </w:p>
    <w:p w:rsidR="0002639C" w:rsidRDefault="00000000">
      <w:pPr>
        <w:pStyle w:val="Bodytext2"/>
        <w:numPr>
          <w:ilvl w:val="1"/>
          <w:numId w:val="2"/>
        </w:numPr>
        <w:shd w:val="clear" w:color="auto" w:fill="auto"/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Общее руководство МК ЦЗН осуществляет Совет.</w:t>
      </w:r>
    </w:p>
    <w:p w:rsidR="0002639C" w:rsidRDefault="00000000">
      <w:pPr>
        <w:pStyle w:val="Bodytext2"/>
        <w:numPr>
          <w:ilvl w:val="1"/>
          <w:numId w:val="2"/>
        </w:numPr>
        <w:shd w:val="clear" w:color="auto" w:fill="auto"/>
        <w:tabs>
          <w:tab w:val="left" w:pos="128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Заседания Совета МК ЦЗН проводятся не реже 1 раза в квартал, мероприятия клуба проходят не реже 2 раз в месяц.</w:t>
      </w:r>
    </w:p>
    <w:p w:rsidR="0002639C" w:rsidRDefault="00000000">
      <w:pPr>
        <w:pStyle w:val="Bodytext2"/>
        <w:numPr>
          <w:ilvl w:val="1"/>
          <w:numId w:val="2"/>
        </w:numPr>
        <w:shd w:val="clear" w:color="auto" w:fill="auto"/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Член МК ЦЗН – участник деятельности клуба, который разделяет ценности, стандарты взаимодействия, принятые в МК ЦЗН.</w:t>
      </w:r>
    </w:p>
    <w:p w:rsidR="0002639C" w:rsidRDefault="00000000">
      <w:pPr>
        <w:pStyle w:val="Bodytext2"/>
        <w:numPr>
          <w:ilvl w:val="1"/>
          <w:numId w:val="2"/>
        </w:numPr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Членами МК ЦЗН могут быть молодые граждане в возрасте от 14 до 35 лет включительно, проживающие на территории _________, активисты молодежных движений, представители органов службы занятости, а также представители местных политических сил, некоммерческих организаций и благотворительных фондов, занимающихся решением проблем целевой группы клуба, органов социальной защиты населения, органов местного самоуправления и т.д.</w:t>
      </w:r>
    </w:p>
    <w:p w:rsidR="0002639C" w:rsidRDefault="00000000">
      <w:pPr>
        <w:pStyle w:val="Bodytext2"/>
        <w:numPr>
          <w:ilvl w:val="1"/>
          <w:numId w:val="2"/>
        </w:numPr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Для участия в работе МК ЦЗН могут привлекаться граждане старше 35 лет для мероприятий, где необходимо непосредственно их участие.</w:t>
      </w:r>
    </w:p>
    <w:p w:rsidR="0002639C" w:rsidRDefault="00000000">
      <w:pPr>
        <w:pStyle w:val="Bodytext2"/>
        <w:numPr>
          <w:ilvl w:val="1"/>
          <w:numId w:val="2"/>
        </w:numPr>
        <w:shd w:val="clear" w:color="auto" w:fill="auto"/>
        <w:tabs>
          <w:tab w:val="left" w:pos="1276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В составе членов МК ЦЗН может принимать участие неограниченное количество сотрудников центра занятости населения. </w:t>
      </w:r>
    </w:p>
    <w:p w:rsidR="0002639C" w:rsidRDefault="00000000">
      <w:pPr>
        <w:pStyle w:val="Bodytext2"/>
        <w:numPr>
          <w:ilvl w:val="1"/>
          <w:numId w:val="2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Партнерами МК ЦЗН могут быть представители различных секторов российского общества: </w:t>
      </w:r>
    </w:p>
    <w:p w:rsidR="0002639C" w:rsidRDefault="00000000">
      <w:pPr>
        <w:pStyle w:val="Bodytext2"/>
        <w:numPr>
          <w:ilvl w:val="0"/>
          <w:numId w:val="4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органы власти;</w:t>
      </w:r>
    </w:p>
    <w:p w:rsidR="0002639C" w:rsidRDefault="00000000">
      <w:pPr>
        <w:pStyle w:val="Bodytext2"/>
        <w:numPr>
          <w:ilvl w:val="0"/>
          <w:numId w:val="4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молодежные организации;</w:t>
      </w:r>
    </w:p>
    <w:p w:rsidR="0002639C" w:rsidRDefault="00000000">
      <w:pPr>
        <w:pStyle w:val="Bodytext2"/>
        <w:numPr>
          <w:ilvl w:val="0"/>
          <w:numId w:val="4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политические и общественные, некоммерческие организации;</w:t>
      </w:r>
    </w:p>
    <w:p w:rsidR="0002639C" w:rsidRDefault="00000000">
      <w:pPr>
        <w:pStyle w:val="Bodytext2"/>
        <w:numPr>
          <w:ilvl w:val="0"/>
          <w:numId w:val="4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учебные центры, обучающие организации;</w:t>
      </w:r>
    </w:p>
    <w:p w:rsidR="0002639C" w:rsidRDefault="00000000">
      <w:pPr>
        <w:pStyle w:val="Bodytext2"/>
        <w:numPr>
          <w:ilvl w:val="0"/>
          <w:numId w:val="4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коммерческие компании;</w:t>
      </w:r>
    </w:p>
    <w:p w:rsidR="0002639C" w:rsidRDefault="00000000">
      <w:pPr>
        <w:pStyle w:val="Bodytext2"/>
        <w:numPr>
          <w:ilvl w:val="0"/>
          <w:numId w:val="4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информационные партнеры;</w:t>
      </w:r>
    </w:p>
    <w:p w:rsidR="0002639C" w:rsidRDefault="00000000">
      <w:pPr>
        <w:pStyle w:val="Bodytext2"/>
        <w:numPr>
          <w:ilvl w:val="0"/>
          <w:numId w:val="4"/>
        </w:numPr>
        <w:shd w:val="clear" w:color="auto" w:fill="auto"/>
        <w:tabs>
          <w:tab w:val="left" w:pos="1263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и т.д.</w:t>
      </w:r>
    </w:p>
    <w:p w:rsidR="0002639C" w:rsidRDefault="00000000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hd w:val="clear" w:color="auto" w:fill="FFFFFF"/>
        </w:rPr>
      </w:pPr>
      <w:r>
        <w:rPr>
          <w:rFonts w:ascii="Times New Roman" w:hAnsi="Times New Roman"/>
          <w:b/>
          <w:bCs/>
          <w:color w:val="000000" w:themeColor="text1"/>
          <w:shd w:val="clear" w:color="auto" w:fill="FFFFFF"/>
        </w:rPr>
        <w:t xml:space="preserve">3. ОРГАНИЗАЦИЯ ДЕЯТЕЛЬНОСТИ И ОБЯЗАННОСТИ УЧАСТНИКОВ МК ЦЗН </w:t>
      </w:r>
    </w:p>
    <w:p w:rsidR="0002639C" w:rsidRDefault="00000000">
      <w:pPr>
        <w:pStyle w:val="Bodytext2"/>
        <w:shd w:val="clear" w:color="auto" w:fill="auto"/>
        <w:spacing w:after="0" w:line="36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3.1.      Руководитель МК ЦЗН: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занимается операционными задачами, связанными с организацией мероприятий и взаимодействием с членами МК ЦЗН (в том числе организует сбор обратной связи);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поддерживает постоянную коммуникацию между всеми членами МК ЦЗН (отвечает на вопросы, реагирует на негатив, поддерживает диалоги в публичных чатах и личных сообщениях);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создает благоприятную атмосферу и осуществляет развитие деятельности МК ЦЗН;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осуществляет распространение актуальной информации и обсуждение наиболее острых вопросов в МК ЦЗН.</w:t>
      </w:r>
    </w:p>
    <w:p w:rsidR="0002639C" w:rsidRDefault="00000000">
      <w:pPr>
        <w:pStyle w:val="Bodytext2"/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3.2.      Совет МК ЦЗН: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собирает информацию о потребностях участников МК ЦЗН (через опросы и интервью);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организует мероприятия МК ЦЗН, распределяет обязанности, занимается ресурсным обеспечением;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 xml:space="preserve">— организует мониторинг эффективности работы МК ЦЗН; 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привлекает новых участников в МК ЦЗН.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 xml:space="preserve">— осуществляет привлечение новых участников в МК ЦЗН; 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участвует в разработке предложений по деятельности МК ЦЗН, в формировании решений и их реализации.</w:t>
      </w:r>
    </w:p>
    <w:p w:rsidR="0002639C" w:rsidRDefault="00000000">
      <w:pPr>
        <w:pStyle w:val="Bodytext2"/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3.3.      Члены МК ЦЗН: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принимают участие в разработке предложений по работе МК ЦЗН, в формировании решений и их реализации;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 xml:space="preserve">— избирают и могут быть избранными в Совет МК ЦЗН; 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участвуют в мероприятиях МК ЦЗН;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участвуют в системе взаимной поддержки членов МК ЦЗН.</w:t>
      </w:r>
    </w:p>
    <w:p w:rsidR="0002639C" w:rsidRDefault="00000000">
      <w:pPr>
        <w:pStyle w:val="Bodytext2"/>
        <w:shd w:val="clear" w:color="auto" w:fill="auto"/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3.4.      Партнеры МК ЦЗН (при взаимных договоренностях): 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осуществляют информационное, экспертное, консультационное содействие в работе МК ЦЗН;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>— участвуют в мероприятиях МК ЦЗН;</w:t>
      </w:r>
    </w:p>
    <w:p w:rsidR="0002639C" w:rsidRDefault="00000000">
      <w:pPr>
        <w:pStyle w:val="Bodytext2"/>
        <w:shd w:val="clear" w:color="auto" w:fill="auto"/>
        <w:spacing w:after="0" w:line="360" w:lineRule="auto"/>
        <w:ind w:left="708"/>
        <w:rPr>
          <w:sz w:val="24"/>
          <w:szCs w:val="24"/>
        </w:rPr>
      </w:pPr>
      <w:r>
        <w:rPr>
          <w:sz w:val="24"/>
          <w:szCs w:val="24"/>
        </w:rPr>
        <w:t xml:space="preserve">— участвуют в ресурсном обеспечении. </w:t>
      </w:r>
    </w:p>
    <w:p w:rsidR="0002639C" w:rsidRDefault="00000000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3.5.     Деятельность МК ЦЗН осуществляется в соответствии с планом работы, который           утверждается руководителем МК ЦЗН и Советом МК ЦЗН.</w:t>
      </w:r>
    </w:p>
    <w:p w:rsidR="0002639C" w:rsidRDefault="00000000">
      <w:pPr>
        <w:pStyle w:val="Bodytext2"/>
        <w:numPr>
          <w:ilvl w:val="1"/>
          <w:numId w:val="5"/>
        </w:numPr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План разрабатывается на год и корректируется по мере необходимости.</w:t>
      </w:r>
    </w:p>
    <w:p w:rsidR="0002639C" w:rsidRDefault="00000000">
      <w:pPr>
        <w:pStyle w:val="Bodytext2"/>
        <w:numPr>
          <w:ilvl w:val="1"/>
          <w:numId w:val="5"/>
        </w:numPr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Показатели эффективности деятельности МК ЦЗН:</w:t>
      </w:r>
    </w:p>
    <w:p w:rsidR="0002639C" w:rsidRDefault="00000000">
      <w:pPr>
        <w:numPr>
          <w:ilvl w:val="0"/>
          <w:numId w:val="6"/>
        </w:numPr>
        <w:suppressAutoHyphens w:val="0"/>
        <w:spacing w:line="360" w:lineRule="auto"/>
        <w:ind w:left="1134"/>
        <w:contextualSpacing/>
        <w:jc w:val="both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>большинство членов клуба активно участвуют в работе и имеют свои роли;</w:t>
      </w:r>
    </w:p>
    <w:p w:rsidR="0002639C" w:rsidRDefault="00000000">
      <w:pPr>
        <w:numPr>
          <w:ilvl w:val="0"/>
          <w:numId w:val="6"/>
        </w:numPr>
        <w:suppressAutoHyphens w:val="0"/>
        <w:spacing w:line="360" w:lineRule="auto"/>
        <w:ind w:left="1134"/>
        <w:contextualSpacing/>
        <w:jc w:val="both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>регулярно проводятся встречи членов клуба и лидеров, сопровождающиеся активными и живыми обсуждениями, а также принятыми решениями;</w:t>
      </w:r>
    </w:p>
    <w:p w:rsidR="0002639C" w:rsidRDefault="00000000">
      <w:pPr>
        <w:numPr>
          <w:ilvl w:val="0"/>
          <w:numId w:val="6"/>
        </w:numPr>
        <w:suppressAutoHyphens w:val="0"/>
        <w:spacing w:line="360" w:lineRule="auto"/>
        <w:ind w:left="1134"/>
        <w:contextualSpacing/>
        <w:jc w:val="both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>в течение года организуются и проводятся разнообразные мероприятия;</w:t>
      </w:r>
    </w:p>
    <w:p w:rsidR="0002639C" w:rsidRDefault="00000000">
      <w:pPr>
        <w:numPr>
          <w:ilvl w:val="0"/>
          <w:numId w:val="6"/>
        </w:numPr>
        <w:suppressAutoHyphens w:val="0"/>
        <w:spacing w:line="360" w:lineRule="auto"/>
        <w:ind w:left="1134"/>
        <w:contextualSpacing/>
        <w:jc w:val="both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>запланированные мероприятия проводятся в срок;</w:t>
      </w:r>
    </w:p>
    <w:p w:rsidR="0002639C" w:rsidRDefault="00000000">
      <w:pPr>
        <w:numPr>
          <w:ilvl w:val="0"/>
          <w:numId w:val="6"/>
        </w:numPr>
        <w:suppressAutoHyphens w:val="0"/>
        <w:spacing w:line="360" w:lineRule="auto"/>
        <w:ind w:left="1134"/>
        <w:contextualSpacing/>
        <w:jc w:val="both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>члены и партнеры молодежного клуба дают позитивную обратную связь о взаимодействии внутри МК ЦЗН и по результатам регулярных опросов удовлетворенности и лояльности.</w:t>
      </w: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rPr>
          <w:color w:val="000000" w:themeColor="text1"/>
          <w:sz w:val="24"/>
          <w:szCs w:val="24"/>
        </w:rPr>
      </w:pPr>
    </w:p>
    <w:p w:rsidR="0002639C" w:rsidRDefault="00000000">
      <w:pPr>
        <w:pStyle w:val="Bodytext2"/>
        <w:shd w:val="clear" w:color="auto" w:fill="auto"/>
        <w:tabs>
          <w:tab w:val="left" w:pos="1287"/>
        </w:tabs>
        <w:spacing w:after="0" w:line="360" w:lineRule="auto"/>
        <w:jc w:val="righ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lastRenderedPageBreak/>
        <w:t>Приложение</w:t>
      </w: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ind w:left="720"/>
        <w:jc w:val="center"/>
        <w:rPr>
          <w:b/>
          <w:bCs/>
          <w:color w:val="000000" w:themeColor="text1"/>
          <w:sz w:val="24"/>
          <w:szCs w:val="24"/>
        </w:rPr>
      </w:pPr>
    </w:p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ind w:left="720"/>
        <w:jc w:val="center"/>
        <w:rPr>
          <w:b/>
          <w:bCs/>
          <w:color w:val="000000" w:themeColor="text1"/>
          <w:sz w:val="24"/>
          <w:szCs w:val="24"/>
        </w:rPr>
      </w:pPr>
    </w:p>
    <w:p w:rsidR="0002639C" w:rsidRDefault="00000000">
      <w:pPr>
        <w:pStyle w:val="Bodytext2"/>
        <w:shd w:val="clear" w:color="auto" w:fill="auto"/>
        <w:tabs>
          <w:tab w:val="left" w:pos="1287"/>
        </w:tabs>
        <w:spacing w:after="0" w:line="360" w:lineRule="auto"/>
        <w:ind w:left="720"/>
        <w:jc w:val="center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 Форма плана работы МК</w:t>
      </w:r>
    </w:p>
    <w:tbl>
      <w:tblPr>
        <w:tblStyle w:val="af1"/>
        <w:tblW w:w="862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1379"/>
        <w:gridCol w:w="1955"/>
        <w:gridCol w:w="1569"/>
        <w:gridCol w:w="1677"/>
        <w:gridCol w:w="2045"/>
      </w:tblGrid>
      <w:tr w:rsidR="0002639C">
        <w:tc>
          <w:tcPr>
            <w:tcW w:w="1379" w:type="dxa"/>
          </w:tcPr>
          <w:p w:rsidR="0002639C" w:rsidRDefault="00000000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</w:t>
            </w:r>
          </w:p>
        </w:tc>
        <w:tc>
          <w:tcPr>
            <w:tcW w:w="1955" w:type="dxa"/>
          </w:tcPr>
          <w:p w:rsidR="0002639C" w:rsidRDefault="00000000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Мероприятие</w:t>
            </w:r>
          </w:p>
        </w:tc>
        <w:tc>
          <w:tcPr>
            <w:tcW w:w="1569" w:type="dxa"/>
          </w:tcPr>
          <w:p w:rsidR="0002639C" w:rsidRDefault="00000000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Сроки</w:t>
            </w:r>
          </w:p>
        </w:tc>
        <w:tc>
          <w:tcPr>
            <w:tcW w:w="1677" w:type="dxa"/>
          </w:tcPr>
          <w:p w:rsidR="0002639C" w:rsidRDefault="00000000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Ресурсы</w:t>
            </w:r>
          </w:p>
        </w:tc>
        <w:tc>
          <w:tcPr>
            <w:tcW w:w="2045" w:type="dxa"/>
          </w:tcPr>
          <w:p w:rsidR="0002639C" w:rsidRDefault="00000000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Ответственные</w:t>
            </w:r>
          </w:p>
        </w:tc>
      </w:tr>
      <w:tr w:rsidR="0002639C">
        <w:tc>
          <w:tcPr>
            <w:tcW w:w="1379" w:type="dxa"/>
          </w:tcPr>
          <w:p w:rsidR="0002639C" w:rsidRDefault="00000000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955" w:type="dxa"/>
          </w:tcPr>
          <w:p w:rsidR="0002639C" w:rsidRDefault="0002639C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69" w:type="dxa"/>
          </w:tcPr>
          <w:p w:rsidR="0002639C" w:rsidRDefault="0002639C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677" w:type="dxa"/>
          </w:tcPr>
          <w:p w:rsidR="0002639C" w:rsidRDefault="0002639C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045" w:type="dxa"/>
          </w:tcPr>
          <w:p w:rsidR="0002639C" w:rsidRDefault="0002639C">
            <w:pPr>
              <w:pStyle w:val="Bodytext2"/>
              <w:shd w:val="clear" w:color="auto" w:fill="auto"/>
              <w:tabs>
                <w:tab w:val="left" w:pos="1287"/>
              </w:tabs>
              <w:spacing w:after="0"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</w:tbl>
    <w:p w:rsidR="0002639C" w:rsidRDefault="0002639C">
      <w:pPr>
        <w:pStyle w:val="Bodytext2"/>
        <w:shd w:val="clear" w:color="auto" w:fill="auto"/>
        <w:tabs>
          <w:tab w:val="left" w:pos="1287"/>
        </w:tabs>
        <w:spacing w:after="0" w:line="360" w:lineRule="auto"/>
        <w:ind w:left="720"/>
        <w:jc w:val="center"/>
        <w:rPr>
          <w:color w:val="000000" w:themeColor="text1"/>
          <w:sz w:val="24"/>
          <w:szCs w:val="24"/>
        </w:rPr>
      </w:pPr>
    </w:p>
    <w:p w:rsidR="0002639C" w:rsidRDefault="0002639C">
      <w:pPr>
        <w:pStyle w:val="ad"/>
        <w:spacing w:before="280" w:after="280"/>
        <w:rPr>
          <w:color w:val="000000" w:themeColor="text1"/>
          <w:sz w:val="28"/>
          <w:szCs w:val="28"/>
        </w:rPr>
      </w:pPr>
    </w:p>
    <w:p w:rsidR="0002639C" w:rsidRDefault="0002639C">
      <w:pPr>
        <w:pStyle w:val="ad"/>
        <w:spacing w:before="280" w:after="280"/>
      </w:pPr>
    </w:p>
    <w:p w:rsidR="0002639C" w:rsidRDefault="0002639C">
      <w:pPr>
        <w:pStyle w:val="ad"/>
        <w:spacing w:before="280" w:after="280"/>
      </w:pPr>
    </w:p>
    <w:p w:rsidR="0002639C" w:rsidRDefault="0002639C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z w:val="28"/>
          <w:szCs w:val="28"/>
          <w:shd w:val="clear" w:color="auto" w:fill="FFFFFF"/>
        </w:rPr>
      </w:pPr>
    </w:p>
    <w:p w:rsidR="0002639C" w:rsidRDefault="0002639C">
      <w:pPr>
        <w:spacing w:before="120" w:after="120" w:line="360" w:lineRule="auto"/>
        <w:ind w:firstLine="284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</w:p>
    <w:p w:rsidR="0002639C" w:rsidRDefault="0002639C">
      <w:pPr>
        <w:spacing w:before="120" w:after="120" w:line="360" w:lineRule="auto"/>
        <w:ind w:firstLine="284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</w:p>
    <w:p w:rsidR="0002639C" w:rsidRDefault="0002639C">
      <w:pPr>
        <w:pStyle w:val="ad"/>
        <w:spacing w:before="280" w:after="280"/>
        <w:rPr>
          <w:rFonts w:ascii="TimesNewRomanPSMT" w:hAnsi="TimesNewRomanPSMT"/>
          <w:sz w:val="20"/>
          <w:szCs w:val="20"/>
        </w:rPr>
      </w:pPr>
    </w:p>
    <w:p w:rsidR="0002639C" w:rsidRDefault="0002639C">
      <w:pPr>
        <w:pStyle w:val="ad"/>
        <w:spacing w:before="280" w:after="280"/>
      </w:pPr>
    </w:p>
    <w:p w:rsidR="0002639C" w:rsidRDefault="0002639C">
      <w:pPr>
        <w:pStyle w:val="ad"/>
        <w:spacing w:before="280" w:after="280"/>
        <w:ind w:left="720"/>
      </w:pPr>
    </w:p>
    <w:p w:rsidR="0002639C" w:rsidRDefault="0002639C">
      <w:pPr>
        <w:spacing w:line="360" w:lineRule="auto"/>
        <w:ind w:firstLine="709"/>
        <w:jc w:val="both"/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</w:pPr>
    </w:p>
    <w:p w:rsidR="0002639C" w:rsidRDefault="0002639C">
      <w:pPr>
        <w:jc w:val="center"/>
      </w:pPr>
    </w:p>
    <w:sectPr w:rsidR="0002639C">
      <w:footerReference w:type="even" r:id="rId8"/>
      <w:footerReference w:type="default" r:id="rId9"/>
      <w:pgSz w:w="11906" w:h="16838"/>
      <w:pgMar w:top="1134" w:right="850" w:bottom="1113" w:left="1701" w:header="0" w:footer="454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32CDB" w:rsidRDefault="00232CDB">
      <w:r>
        <w:separator/>
      </w:r>
    </w:p>
  </w:endnote>
  <w:endnote w:type="continuationSeparator" w:id="0">
    <w:p w:rsidR="00232CDB" w:rsidRDefault="00232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20B0604020202020204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F">
    <w:altName w:val="Segoe Print"/>
    <w:panose1 w:val="020B0604020202020204"/>
    <w:charset w:val="00"/>
    <w:family w:val="auto"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imesNewRomanPSMT">
    <w:altName w:val="Times New Roman"/>
    <w:panose1 w:val="020B0604020202020204"/>
    <w:charset w:val="CC"/>
    <w:family w:val="roma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97310709"/>
      <w:docPartObj>
        <w:docPartGallery w:val="Page Numbers (Bottom of Page)"/>
        <w:docPartUnique/>
      </w:docPartObj>
    </w:sdtPr>
    <w:sdtContent>
      <w:p w:rsidR="0002639C" w:rsidRDefault="00000000">
        <w:pPr>
          <w:pStyle w:val="a4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separate"/>
        </w:r>
        <w:r>
          <w:rPr>
            <w:rStyle w:val="a5"/>
          </w:rPr>
          <w:t>0</w:t>
        </w:r>
        <w:r>
          <w:rPr>
            <w:rStyle w:val="a5"/>
          </w:rPr>
          <w:fldChar w:fldCharType="end"/>
        </w:r>
      </w:p>
    </w:sdtContent>
  </w:sdt>
  <w:p w:rsidR="0002639C" w:rsidRDefault="0002639C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0493870"/>
      <w:docPartObj>
        <w:docPartGallery w:val="Page Numbers (Bottom of Page)"/>
        <w:docPartUnique/>
      </w:docPartObj>
    </w:sdtPr>
    <w:sdtContent>
      <w:p w:rsidR="0002639C" w:rsidRDefault="00000000">
        <w:pPr>
          <w:pStyle w:val="a4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separate"/>
        </w:r>
        <w:r>
          <w:rPr>
            <w:rStyle w:val="a5"/>
          </w:rPr>
          <w:t>6</w:t>
        </w:r>
        <w:r>
          <w:rPr>
            <w:rStyle w:val="a5"/>
          </w:rPr>
          <w:fldChar w:fldCharType="end"/>
        </w:r>
      </w:p>
    </w:sdtContent>
  </w:sdt>
  <w:p w:rsidR="0002639C" w:rsidRDefault="0002639C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32CDB" w:rsidRDefault="00232CDB">
      <w:r>
        <w:separator/>
      </w:r>
    </w:p>
  </w:footnote>
  <w:footnote w:type="continuationSeparator" w:id="0">
    <w:p w:rsidR="00232CDB" w:rsidRDefault="00232C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41A53"/>
    <w:multiLevelType w:val="multilevel"/>
    <w:tmpl w:val="4A76E0C2"/>
    <w:lvl w:ilvl="0">
      <w:start w:val="1"/>
      <w:numFmt w:val="bullet"/>
      <w:lvlText w:val=""/>
      <w:lvlJc w:val="left"/>
      <w:pPr>
        <w:tabs>
          <w:tab w:val="num" w:pos="0"/>
        </w:tabs>
        <w:ind w:left="14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207FD4"/>
    <w:multiLevelType w:val="multilevel"/>
    <w:tmpl w:val="53428302"/>
    <w:lvl w:ilvl="0">
      <w:start w:val="1"/>
      <w:numFmt w:val="bullet"/>
      <w:lvlText w:val=""/>
      <w:lvlJc w:val="left"/>
      <w:pPr>
        <w:tabs>
          <w:tab w:val="num" w:pos="0"/>
        </w:tabs>
        <w:ind w:left="146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38C6365B"/>
    <w:multiLevelType w:val="multilevel"/>
    <w:tmpl w:val="F1A860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2633EAD"/>
    <w:multiLevelType w:val="multilevel"/>
    <w:tmpl w:val="4D38DD50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.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4" w15:restartNumberingAfterBreak="0">
    <w:nsid w:val="65D97F8D"/>
    <w:multiLevelType w:val="multilevel"/>
    <w:tmpl w:val="1206C480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788" w:hanging="36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6883B2E"/>
    <w:multiLevelType w:val="multilevel"/>
    <w:tmpl w:val="3D0A183C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sz w:val="28"/>
        <w:szCs w:val="28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sz w:val="24"/>
        <w:szCs w:val="24"/>
        <w:u w:val="none"/>
        <w:lang w:val="ru-RU" w:eastAsia="ru-RU" w:bidi="ru-RU"/>
      </w:rPr>
    </w:lvl>
    <w:lvl w:ilvl="2">
      <w:start w:val="1"/>
      <w:numFmt w:val="bullet"/>
      <w:lvlText w:val="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7B820B2"/>
    <w:multiLevelType w:val="multilevel"/>
    <w:tmpl w:val="18168798"/>
    <w:lvl w:ilvl="0">
      <w:start w:val="2"/>
      <w:numFmt w:val="decimal"/>
      <w:lvlText w:val="%1."/>
      <w:lvlJc w:val="left"/>
      <w:pPr>
        <w:tabs>
          <w:tab w:val="num" w:pos="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num w:numId="1" w16cid:durableId="942301715">
    <w:abstractNumId w:val="5"/>
  </w:num>
  <w:num w:numId="2" w16cid:durableId="783037127">
    <w:abstractNumId w:val="6"/>
  </w:num>
  <w:num w:numId="3" w16cid:durableId="1089035264">
    <w:abstractNumId w:val="4"/>
  </w:num>
  <w:num w:numId="4" w16cid:durableId="523908616">
    <w:abstractNumId w:val="0"/>
  </w:num>
  <w:num w:numId="5" w16cid:durableId="270363893">
    <w:abstractNumId w:val="3"/>
  </w:num>
  <w:num w:numId="6" w16cid:durableId="338043149">
    <w:abstractNumId w:val="1"/>
  </w:num>
  <w:num w:numId="7" w16cid:durableId="1607499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39C"/>
    <w:rsid w:val="0002639C"/>
    <w:rsid w:val="00232CDB"/>
    <w:rsid w:val="0034247D"/>
    <w:rsid w:val="00C10812"/>
    <w:rsid w:val="00C83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B30588C0-F434-4F41-945A-06A93EEEB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380"/>
    <w:rPr>
      <w:rFonts w:ascii="Calibri" w:eastAsia="Calibri" w:hAnsi="Calibri" w:cs="Times New Roman"/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basedOn w:val="a0"/>
    <w:link w:val="a4"/>
    <w:uiPriority w:val="99"/>
    <w:qFormat/>
    <w:rsid w:val="00D663AC"/>
    <w:rPr>
      <w:rFonts w:ascii="Calibri" w:eastAsia="Calibri" w:hAnsi="Calibri" w:cs="Times New Roman"/>
      <w:kern w:val="0"/>
      <w14:ligatures w14:val="none"/>
    </w:rPr>
  </w:style>
  <w:style w:type="character" w:styleId="a5">
    <w:name w:val="page number"/>
    <w:basedOn w:val="a0"/>
    <w:uiPriority w:val="99"/>
    <w:semiHidden/>
    <w:unhideWhenUsed/>
    <w:qFormat/>
    <w:rsid w:val="00D663AC"/>
  </w:style>
  <w:style w:type="character" w:customStyle="1" w:styleId="a6">
    <w:name w:val="Верхний колонтитул Знак"/>
    <w:basedOn w:val="a0"/>
    <w:link w:val="a7"/>
    <w:uiPriority w:val="99"/>
    <w:qFormat/>
    <w:rsid w:val="00D663AC"/>
    <w:rPr>
      <w:rFonts w:ascii="Calibri" w:eastAsia="Calibri" w:hAnsi="Calibri" w:cs="Times New Roman"/>
      <w:kern w:val="0"/>
      <w14:ligatures w14:val="none"/>
    </w:rPr>
  </w:style>
  <w:style w:type="paragraph" w:styleId="a8">
    <w:name w:val="Title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9">
    <w:name w:val="Body Text"/>
    <w:basedOn w:val="a"/>
    <w:pPr>
      <w:spacing w:after="140" w:line="276" w:lineRule="auto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</w:rPr>
  </w:style>
  <w:style w:type="paragraph" w:styleId="ac">
    <w:name w:val="index heading"/>
    <w:basedOn w:val="a"/>
    <w:qFormat/>
    <w:pPr>
      <w:suppressLineNumbers/>
    </w:pPr>
    <w:rPr>
      <w:rFonts w:cs="Lucida Sans"/>
    </w:rPr>
  </w:style>
  <w:style w:type="paragraph" w:styleId="ad">
    <w:name w:val="Normal (Web)"/>
    <w:basedOn w:val="a"/>
    <w:uiPriority w:val="99"/>
    <w:semiHidden/>
    <w:unhideWhenUsed/>
    <w:qFormat/>
    <w:rsid w:val="00993380"/>
    <w:pPr>
      <w:spacing w:beforeAutospacing="1" w:afterAutospacing="1"/>
    </w:pPr>
    <w:rPr>
      <w:rFonts w:ascii="Times New Roman" w:eastAsia="Times New Roman" w:hAnsi="Times New Roman"/>
      <w:lang w:eastAsia="ru-RU"/>
    </w:rPr>
  </w:style>
  <w:style w:type="paragraph" w:styleId="ae">
    <w:name w:val="List Paragraph"/>
    <w:basedOn w:val="a"/>
    <w:uiPriority w:val="34"/>
    <w:qFormat/>
    <w:rsid w:val="00993380"/>
    <w:pPr>
      <w:ind w:left="720"/>
      <w:contextualSpacing/>
    </w:pPr>
    <w:rPr>
      <w:rFonts w:cs="F"/>
    </w:rPr>
  </w:style>
  <w:style w:type="paragraph" w:customStyle="1" w:styleId="Bodytext2">
    <w:name w:val="Body text (2)"/>
    <w:qFormat/>
    <w:rsid w:val="002B23FA"/>
    <w:pPr>
      <w:widowControl w:val="0"/>
      <w:shd w:val="clear" w:color="auto" w:fill="FFFFFF"/>
      <w:spacing w:after="480" w:line="0" w:lineRule="atLeast"/>
      <w:jc w:val="both"/>
    </w:pPr>
    <w:rPr>
      <w:rFonts w:ascii="Times New Roman" w:eastAsia="Times New Roman" w:hAnsi="Times New Roman" w:cs="Times New Roman"/>
      <w:color w:val="000000"/>
      <w:kern w:val="0"/>
      <w:sz w:val="28"/>
      <w:szCs w:val="28"/>
      <w:lang w:eastAsia="ru-RU" w:bidi="ru-RU"/>
      <w14:ligatures w14:val="none"/>
    </w:rPr>
  </w:style>
  <w:style w:type="paragraph" w:styleId="af">
    <w:name w:val="Revision"/>
    <w:uiPriority w:val="99"/>
    <w:semiHidden/>
    <w:qFormat/>
    <w:rsid w:val="005B01E2"/>
    <w:pPr>
      <w:suppressAutoHyphens w:val="0"/>
    </w:pPr>
    <w:rPr>
      <w:rFonts w:ascii="Calibri" w:eastAsia="Calibri" w:hAnsi="Calibri" w:cs="Times New Roman"/>
      <w:kern w:val="0"/>
      <w14:ligatures w14:val="none"/>
    </w:rPr>
  </w:style>
  <w:style w:type="paragraph" w:customStyle="1" w:styleId="af0">
    <w:name w:val="Колонтитул"/>
    <w:basedOn w:val="a"/>
    <w:qFormat/>
  </w:style>
  <w:style w:type="paragraph" w:styleId="a4">
    <w:name w:val="footer"/>
    <w:basedOn w:val="a"/>
    <w:link w:val="a3"/>
    <w:uiPriority w:val="99"/>
    <w:unhideWhenUsed/>
    <w:rsid w:val="00D663AC"/>
    <w:pPr>
      <w:tabs>
        <w:tab w:val="center" w:pos="4677"/>
        <w:tab w:val="right" w:pos="9355"/>
      </w:tabs>
    </w:pPr>
  </w:style>
  <w:style w:type="paragraph" w:styleId="a7">
    <w:name w:val="header"/>
    <w:basedOn w:val="a"/>
    <w:link w:val="a6"/>
    <w:uiPriority w:val="99"/>
    <w:unhideWhenUsed/>
    <w:rsid w:val="00D663AC"/>
    <w:pPr>
      <w:tabs>
        <w:tab w:val="center" w:pos="4677"/>
        <w:tab w:val="right" w:pos="9355"/>
      </w:tabs>
    </w:pPr>
  </w:style>
  <w:style w:type="table" w:styleId="af1">
    <w:name w:val="Table Grid"/>
    <w:basedOn w:val="a1"/>
    <w:uiPriority w:val="39"/>
    <w:rsid w:val="008308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EECA068-CF45-6749-B0AB-BA267B541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6</Pages>
  <Words>999</Words>
  <Characters>5699</Characters>
  <Application>Microsoft Office Word</Application>
  <DocSecurity>0</DocSecurity>
  <Lines>47</Lines>
  <Paragraphs>13</Paragraphs>
  <ScaleCrop>false</ScaleCrop>
  <Company/>
  <LinksUpToDate>false</LinksUpToDate>
  <CharactersWithSpaces>6685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Курдюкова Яна Станиславовна</dc:creator>
  <dc:description/>
  <cp:lastModifiedBy>Курдюкова Яна Станиславовна</cp:lastModifiedBy>
  <cp:revision>59</cp:revision>
  <dcterms:created xsi:type="dcterms:W3CDTF">2023-11-19T10:50:00Z</dcterms:created>
  <dcterms:modified xsi:type="dcterms:W3CDTF">2024-02-29T09:42:00Z</dcterms:modified>
  <dc:language>ru-RU</dc:language>
</cp:coreProperties>
</file>