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0" w:name="_GoBack"/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Документ предоставлен </w:t>
      </w:r>
      <w:hyperlink r:id="rId4">
        <w:proofErr w:type="spellStart"/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КонсультантПлюс</w:t>
        </w:r>
        <w:proofErr w:type="spellEnd"/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br/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ПРАВИТЕЛЬСТВО РОССИЙСКОЙ ФЕДЕРАЦИИ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ПОСТАНОВЛЕНИЕ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от 21 декабря 2021 г. N 2377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О ФОРМИРОВАНИИ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СТАНДАРТОВ ДЕЯТЕЛЬНОСТИ ПО ОСУЩЕСТВЛЕНИЮ ПОЛНОМОЧИЙ В СФЕРЕ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ЗАНЯТОСТИ НАСЕЛЕНИЯ, ВКЛЮЧАЯ ОБЩИЕ ТРЕБОВАНИЯ К СОДЕРЖАНИЮ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УКАЗАННЫХ СТАНДАРТОВ, И МОНИТОРИНГЕ ИХ ИСПОЛНЕНИЯ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соответствии с </w:t>
      </w:r>
      <w:hyperlink r:id="rId5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пунктом 8 статьи 15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Закона Российской Федерации "О занятости населения в Российской Федерации" Правительство Российской Федерации постановляет: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Утвердить прилагаемые: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hyperlink w:anchor="P32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Правила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формирования стандартов деятельности по осуществлению полномочий в сфере занятости населения, включая общие требования к содержанию указанных стандартов;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hyperlink w:anchor="P73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Правила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мониторинга исполнения стандартов деятельности по осуществлению полномочий в сфере занятости населения.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Рекомендовать органам исполнительной власти субъектов Российской Федерации, осуществляющим полномочия в области содействия занятости населения, проводить анализ результатов мониторинга исполнения стандартов деятельности по осуществлению полномочий в сфере занятости населения и принимать меры по повышению эффективности деятельности по осуществлению полномочий в сфере занятости населения.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Реализация положений, предусмотренных настоящим постановлением, осуществляется в пределах установленной Правительством Российской Федерации предельной численности работников федеральных органов исполнительной власти, а также бюджетных ассигнований, предусмотренных указанным органам исполнительной власти в федеральном бюджете на руководство и управление в сфере установленных функций.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 1 января 2022 г.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Председатель Правительства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Российской Федерации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М.МИШУСТИН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Утверждены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постановлением Правительства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Российской Федерации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21 декабря 2021 г. N 2377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1" w:name="P32"/>
      <w:bookmarkEnd w:id="1"/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lastRenderedPageBreak/>
        <w:t>ПРАВИЛА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ФОРМИРОВАНИЯ СТАНДАРТОВ ДЕЯТЕЛЬНОСТИ ПО ОСУЩЕСТВЛЕНИЮ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ПОЛНОМОЧИЙ В СФЕРЕ ЗАНЯТОСТИ НАСЕЛЕНИЯ, ВКЛЮЧАЯ ОБЩИЕ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ТРЕБОВАНИЯ К СОДЕРЖАНИЮ УКАЗАННЫХ СТАНДАРТОВ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Настоящие Правила регулируют порядок формирования стандартов деятельности по осуществлению полномочий в сфере занятости населения, общие требования к содержанию указанных стандартов.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2. Разработка проектов нормативных правовых актов по формированию стандартов деятельности органов службы занятости по осуществлению полномочий в сфере занятости населения осуществляется в соответствии с </w:t>
      </w:r>
      <w:hyperlink r:id="rId6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Правилами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подготовки нормативных правовых актов федеральных органов исполнительной власти и их государственной регистрации, утвержденными постановлением Правительства Российской Федерации от 13 августа 1997 г. N 1009 "Об утверждении Правил подготовки нормативных правовых актов федеральных органов исполнительной власти и их государственной регистрации".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С целью выработки и (или) апробации единых требований к осуществлению полномочий в области содействия занятости населения Министерство труда и социальной защиты Российской Федерации вправе создавать рабочие группы с участием представителей органов исполнительной власти субъектов Российской Федерации, осуществляющих полномочия в области содействия занятости населения, представителей экспертного сообщества.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Состав рабочих групп и порядок их работы утверждается Министерством труда и социальной защиты Российской Федерации.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Стандарты деятельности органов службы занятости по осуществлению полномочий в сфере занятости населения представляют собой стандарты: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2" w:name="P42"/>
      <w:bookmarkEnd w:id="2"/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процессов осуществления органами службы занятости полномочий в области содействия занятости населения, в том числе с использованием информационно-коммуникационных технологий, включая инфраструктуру, обеспечивающую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исполнения государственных и муниципальных функций в электронной форме;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3" w:name="P43"/>
      <w:bookmarkEnd w:id="3"/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организации деятельности органов службы занятости в субъектах Российской Федерации.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4. Стандарты процессов осуществления органами службы занятости полномочий в области содействия занятости населения, указанные в </w:t>
      </w:r>
      <w:hyperlink w:anchor="P42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подпункте "а" пункта 3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настоящих Правил, содержат общие требования: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к порядку осуществления полномочий в области содействия занятости населения (включая требования к необходимым для осуществления полномочий документам и (или) сведениям, результатам, срокам, порядку информирования граждан и организаций о порядке осуществления полномочий в доступной и понятной для граждан и организаций форме);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к составу, последовательности и срокам выполнения административных процедур (действий) при осуществлении полномочий в области содействия занятости населения в электронной форме и (или) при личном обращении в органы службы занятости граждан и организаций;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в) к реализации сервисов (к необходимым для реализации сервиса документам и (или) сведениям, результатам, срокам, порядку информирования, размещению информации о порядке реализации сервисов в доступной и понятной для граждан и организаций форме). Для целей реализации настоящих Правил под сервисом понимается механизм взаимодействия органов службы занятости населения с гражданами и организациями, обеспечивающий получение гражданами и организациями значимого (имеющего потребительскую ценность) результата осуществления полномочия в сфере занятости населения;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г) к организационному, кадровому, материально-техническому, финансовому и информационному обеспечению процессов деятельности органов службы занятости по осуществлению полномочий в области содействия занятости населения.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5. Стандарт организации деятельности органов службы занятости в субъектах Российской Федерации, указанный в </w:t>
      </w:r>
      <w:hyperlink w:anchor="P43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подпункте "б" пункта 3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настоящих Правил, содержит общие требования: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к порядку работы (в том числе к основным направлениям деятельности, взаимодействию с гражданами и организациями);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к организационной структуре (перечню подразделений и принципам их наименований, основным функциям и порядку расчета численности);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в) к расположению государственных учреждений службы занятости населения, помещениям, в которых они функционируют (функциональным зонам и секторам внутри таких помещений, условиям доступности для инвалидов, стилю оформления), и оснащению рабочих мест;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г) к системам информатизации и автоматизации;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д) к организации процессов управления персоналом (подбору, адаптации, обучению специалистов и системам оплаты труда);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е) к системе контроля и оценки качества деятельности по осуществлению полномочий в области содействия занятости населения;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ж) к информационно-коммуникативному сопровождению деятельности по осуществлению полномочий в области содействия занятости населения.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6. Стандарты деятельности органов службы занятости по осуществлению полномочий в сфере содействия занятости населения устанавливают: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а) систему показателей исполнения стандартов деятельности по осуществлению полномочий в сфере занятости населения (далее - показатели);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б) сведения, необходимые для расчета показателей, и порядок их представления в Министерство труда и социальной защиты Российской Федерации;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в) методику оценки (расчета) показателей.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7. В целях создания механизмов реализации стандартов деятельности органов службы занятости по осуществлению полномочий в сфере занятости населения Министерство труда и социальной защиты Российской Федерации разрабатывает технологические карты исполнения стандартов деятельности по осуществлению полномочий в сфере занятости населения. Для целей настоящих Правил под технологической картой понимается </w:t>
      </w: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>стандартизированный документ, содержащий необходимые сведения, инструкции для сотрудников органов службы занятости по реализации стандартов деятельности по осуществлению полномочий в сфере занятости населения.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8. Разработка стандартов деятельности органов службы занятости по осуществлению полномочий в сфере занятости населения и технологических карт в электронном машиночитаемом виде и мониторинг исполнения указанных стандартов осуществляются в том числе с использованием единой цифровой </w:t>
      </w:r>
      <w:hyperlink r:id="rId7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платформы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сфере занятости и трудовых отношений "Работа в России".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Утверждены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постановлением Правительства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Российской Федерации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от 21 декабря 2021 г. N 2377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bookmarkStart w:id="4" w:name="P73"/>
      <w:bookmarkEnd w:id="4"/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ПРАВИЛА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МОНИТОРИНГА ИСПОЛНЕНИЯ СТАНДАРТОВ ДЕЯТЕЛЬНОСТИ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ПО ОСУЩЕСТВЛЕНИЮ ПОЛНОМОЧИЙ В СФЕРЕ ЗАНЯТОСТИ НАСЕЛЕНИЯ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Настоящие Правила определяют порядок проведения мониторинга исполнения стандартов деятельности по осуществлению полномочий в сфере занятости населения (далее соответственно - стандарты деятельности, мониторинг).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Мониторинг проводится в целях повышения эффективности деятельности органов службы занятости по осуществлению полномочий в области содействия занятости населения в соответствии со стандартами деятельности.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3. Предметом мониторинга является оценка степени достижения показателей исполнения стандартов деятельности (далее - показатели). Показатели и методика их оценки (расчета) устанавливаются Министерством труда и социальной защиты Российской Федерации в стандартах деятельности.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Мониторинг проводится Министерством труда и социальной защиты Российской Федерации посредством анализа (в том числе автоматизированного) сведений, содержащихся на единой цифровой платформе в сфере занятости и трудовых отношений "Работа в России", необходимых для оценки (расчета) показателей.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Органы службы занятости представляют сведения, необходимые для оценки (расчета) показателей в порядке, установленном в стандартах деятельности.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5" w:name="P82"/>
      <w:bookmarkEnd w:id="5"/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5. По результатам проведения мониторинга Министерство труда и социальной защиты Российской Федерации не позднее 30 июля текущего года и 30 января года, следующего за отчетным годом, формирует отчеты о результатах мониторинга, а также рейтинг субъектов Российской Федерации, рейтинг государственных учреждений службы занятости населения по исполнению стандартов деятельности (далее - рейтинги).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Методика формирования рейтингов утверждается Министерством труда и социальной защиты Российской Федерации.</w:t>
      </w:r>
    </w:p>
    <w:p w:rsidR="00F16B4B" w:rsidRPr="00F16B4B" w:rsidRDefault="00F16B4B" w:rsidP="00F16B4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6. Министерство труда и социальной защиты Российской Федерации обеспечивает </w:t>
      </w:r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 xml:space="preserve">размещение отчетов, указанных в </w:t>
      </w:r>
      <w:hyperlink w:anchor="P82">
        <w:r w:rsidRPr="00F16B4B">
          <w:rPr>
            <w:rFonts w:ascii="Times New Roman" w:eastAsiaTheme="minorEastAsia" w:hAnsi="Times New Roman" w:cs="Times New Roman"/>
            <w:color w:val="0000FF"/>
            <w:sz w:val="24"/>
            <w:szCs w:val="24"/>
            <w:lang w:eastAsia="ru-RU"/>
          </w:rPr>
          <w:t>пункте 5</w:t>
        </w:r>
      </w:hyperlink>
      <w:r w:rsidRPr="00F16B4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настоящих Правил, и рейтингов на официальном сайте Министерства труда и социальной защиты Российской Федерации в информационно-телекоммуникационной сети "Интернет".</w:t>
      </w: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widowControl w:val="0"/>
        <w:pBdr>
          <w:bottom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16B4B" w:rsidRPr="00F16B4B" w:rsidRDefault="00F16B4B" w:rsidP="00F16B4B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bookmarkEnd w:id="0"/>
    <w:p w:rsidR="006928AC" w:rsidRPr="00F16B4B" w:rsidRDefault="006928AC">
      <w:pPr>
        <w:rPr>
          <w:rFonts w:ascii="Times New Roman" w:hAnsi="Times New Roman" w:cs="Times New Roman"/>
          <w:sz w:val="24"/>
          <w:szCs w:val="24"/>
        </w:rPr>
      </w:pPr>
    </w:p>
    <w:sectPr w:rsidR="006928AC" w:rsidRPr="00F16B4B" w:rsidSect="00FE2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21F"/>
    <w:rsid w:val="006928AC"/>
    <w:rsid w:val="007E521F"/>
    <w:rsid w:val="00BF6CAC"/>
    <w:rsid w:val="00F1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85CD50-E441-4D9C-AA1E-8371CBB4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16B4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F16B4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F16B4B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470010&amp;dst=10002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470238&amp;dst=100028" TargetMode="External"/><Relationship Id="rId5" Type="http://schemas.openxmlformats.org/officeDocument/2006/relationships/hyperlink" Target="https://login.consultant.ru/link/?req=doc&amp;base=LAW&amp;n=464193&amp;dst=826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1568</Words>
  <Characters>8939</Characters>
  <Application>Microsoft Office Word</Application>
  <DocSecurity>0</DocSecurity>
  <Lines>74</Lines>
  <Paragraphs>20</Paragraphs>
  <ScaleCrop>false</ScaleCrop>
  <Company/>
  <LinksUpToDate>false</LinksUpToDate>
  <CharactersWithSpaces>10487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Kolesnikova</dc:creator>
  <cp:keywords/>
  <dc:description/>
  <cp:lastModifiedBy>Svetlana Kolesnikova</cp:lastModifiedBy>
  <cp:revision>2</cp:revision>
  <dcterms:created xsi:type="dcterms:W3CDTF">2024-03-19T13:43:00Z</dcterms:created>
  <dcterms:modified xsi:type="dcterms:W3CDTF">2024-03-19T13:43:00Z</dcterms:modified>
</cp:coreProperties>
</file>