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C" w:rsidRDefault="003778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782C" w:rsidRDefault="003778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78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82C" w:rsidRDefault="0037782C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82C" w:rsidRDefault="0037782C">
            <w:pPr>
              <w:pStyle w:val="ConsPlusNormal"/>
              <w:jc w:val="right"/>
            </w:pPr>
            <w:r>
              <w:t>N 302-ФЗ</w:t>
            </w:r>
          </w:p>
        </w:tc>
      </w:tr>
    </w:tbl>
    <w:p w:rsidR="0037782C" w:rsidRDefault="003778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82C" w:rsidRDefault="0037782C">
      <w:pPr>
        <w:pStyle w:val="ConsPlusNormal"/>
        <w:jc w:val="both"/>
      </w:pPr>
    </w:p>
    <w:p w:rsidR="0037782C" w:rsidRDefault="0037782C">
      <w:pPr>
        <w:pStyle w:val="ConsPlusTitle"/>
        <w:jc w:val="center"/>
      </w:pPr>
      <w:r>
        <w:t>РОССИЙСКАЯ ФЕДЕРАЦИЯ</w:t>
      </w:r>
    </w:p>
    <w:p w:rsidR="0037782C" w:rsidRDefault="0037782C">
      <w:pPr>
        <w:pStyle w:val="ConsPlusTitle"/>
        <w:jc w:val="center"/>
      </w:pPr>
    </w:p>
    <w:p w:rsidR="0037782C" w:rsidRDefault="0037782C">
      <w:pPr>
        <w:pStyle w:val="ConsPlusTitle"/>
        <w:jc w:val="center"/>
      </w:pPr>
      <w:r>
        <w:t>ФЕДЕРАЛЬНЫЙ ЗАКОН</w:t>
      </w:r>
    </w:p>
    <w:p w:rsidR="0037782C" w:rsidRDefault="0037782C">
      <w:pPr>
        <w:pStyle w:val="ConsPlusTitle"/>
        <w:jc w:val="center"/>
      </w:pPr>
    </w:p>
    <w:p w:rsidR="0037782C" w:rsidRDefault="0037782C">
      <w:pPr>
        <w:pStyle w:val="ConsPlusTitle"/>
        <w:jc w:val="center"/>
      </w:pPr>
      <w:r>
        <w:t>О ВНЕСЕНИИ ИЗМЕНЕНИЙ</w:t>
      </w:r>
    </w:p>
    <w:p w:rsidR="0037782C" w:rsidRDefault="0037782C">
      <w:pPr>
        <w:pStyle w:val="ConsPlusTitle"/>
        <w:jc w:val="center"/>
      </w:pPr>
      <w:r>
        <w:t>В ЗАКОН РОССИЙСКОЙ ФЕДЕРАЦИИ "О ЗАНЯТОСТИ НАСЕЛЕНИЯ</w:t>
      </w:r>
    </w:p>
    <w:p w:rsidR="0037782C" w:rsidRDefault="0037782C">
      <w:pPr>
        <w:pStyle w:val="ConsPlusTitle"/>
        <w:jc w:val="center"/>
      </w:pPr>
      <w:r>
        <w:t>В РОССИЙСКОЙ ФЕДЕРАЦИИ"</w:t>
      </w:r>
    </w:p>
    <w:p w:rsidR="0037782C" w:rsidRDefault="0037782C">
      <w:pPr>
        <w:pStyle w:val="ConsPlusNormal"/>
        <w:jc w:val="center"/>
      </w:pPr>
    </w:p>
    <w:p w:rsidR="0037782C" w:rsidRDefault="0037782C">
      <w:pPr>
        <w:pStyle w:val="ConsPlusNormal"/>
        <w:jc w:val="right"/>
      </w:pPr>
      <w:r>
        <w:t>Принят</w:t>
      </w:r>
    </w:p>
    <w:p w:rsidR="0037782C" w:rsidRDefault="0037782C">
      <w:pPr>
        <w:pStyle w:val="ConsPlusNormal"/>
        <w:jc w:val="right"/>
      </w:pPr>
      <w:r>
        <w:t>Государственной Думой</w:t>
      </w:r>
    </w:p>
    <w:p w:rsidR="0037782C" w:rsidRDefault="0037782C">
      <w:pPr>
        <w:pStyle w:val="ConsPlusNormal"/>
        <w:jc w:val="right"/>
      </w:pPr>
      <w:r>
        <w:t>5 июля 2022 года</w:t>
      </w:r>
    </w:p>
    <w:p w:rsidR="0037782C" w:rsidRDefault="0037782C">
      <w:pPr>
        <w:pStyle w:val="ConsPlusNormal"/>
        <w:jc w:val="right"/>
      </w:pPr>
    </w:p>
    <w:p w:rsidR="0037782C" w:rsidRDefault="0037782C">
      <w:pPr>
        <w:pStyle w:val="ConsPlusNormal"/>
        <w:jc w:val="right"/>
      </w:pPr>
      <w:r>
        <w:t>Одобрен</w:t>
      </w:r>
    </w:p>
    <w:p w:rsidR="0037782C" w:rsidRDefault="0037782C">
      <w:pPr>
        <w:pStyle w:val="ConsPlusNormal"/>
        <w:jc w:val="right"/>
      </w:pPr>
      <w:r>
        <w:t>Советом Федерации</w:t>
      </w:r>
    </w:p>
    <w:p w:rsidR="0037782C" w:rsidRDefault="0037782C">
      <w:pPr>
        <w:pStyle w:val="ConsPlusNormal"/>
        <w:jc w:val="right"/>
      </w:pPr>
      <w:r>
        <w:t>8 июля 2022 года</w:t>
      </w:r>
    </w:p>
    <w:p w:rsidR="0037782C" w:rsidRDefault="0037782C">
      <w:pPr>
        <w:pStyle w:val="ConsPlusNormal"/>
        <w:jc w:val="right"/>
      </w:pPr>
    </w:p>
    <w:p w:rsidR="0037782C" w:rsidRDefault="0037782C">
      <w:pPr>
        <w:pStyle w:val="ConsPlusTitle"/>
        <w:ind w:firstLine="540"/>
        <w:jc w:val="both"/>
        <w:outlineLvl w:val="0"/>
      </w:pPr>
      <w:r>
        <w:t>Статья 1</w:t>
      </w:r>
    </w:p>
    <w:p w:rsidR="0037782C" w:rsidRDefault="0037782C">
      <w:pPr>
        <w:pStyle w:val="ConsPlusNormal"/>
        <w:ind w:firstLine="540"/>
        <w:jc w:val="both"/>
      </w:pPr>
    </w:p>
    <w:p w:rsidR="0037782C" w:rsidRDefault="0037782C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1032-I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2003, N 2, ст. 160; 2006, N 1, ст. 10; 2010, N 31, ст. 4196; 2011, N 49, ст. 7039; 2013, N 27, ст. 3454, 3477; 2014, N 30, ст. 4217; N 49, ст. 6928; N 52, ст. 7536; 2016, N 1, ст. 14; 2017, N 1, ст. 36; 2018, N 1, ст. 60; N 28, ст. 4154; N 41, ст. 6190; 2019, N 29, ст. 3850; N 49, ст. 6967; 2020, N 15, ст. 2231; N 17, ст. 2725; 2021, N 24, ст. 4188; N 27, ст. 5047) следующие изменения: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7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подпункт 3 пункта 2</w:t>
        </w:r>
      </w:hyperlink>
      <w:r>
        <w:t xml:space="preserve"> изложить в следующей редакции: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"3) повышение мобильности трудовых ресурсов, в том числе: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утверждать перечень субъектов Российской Федерации, привлечение трудовых ресурсов в которые является приоритетным (далее - перечень, утвержденный Правительством Российской Федерации), и порядок включения в него и исключения из него субъектов Российской Федерации;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устанавливать с учетом ситуации на рынке труда Российской Федерации и (или)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должностей, профессий, специальностей, на которые работники не привлекаются в рамках региональных программ повышения мобильности трудовых ресурсов субъектов Российской Федерации, включенных в перечень, утвержденный Правительством Российской Федерации.";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подпункте 3 пункта 3</w:t>
        </w:r>
      </w:hyperlink>
      <w:r>
        <w:t xml:space="preserve"> слова ", по разработке региональных программ повышения мобильности трудовых ресурсов" исключить;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абзаце первом пункта 8 статьи 7.1</w:t>
        </w:r>
      </w:hyperlink>
      <w:r>
        <w:t xml:space="preserve"> слова "государственной власти" исключить;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статье 7.1-1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пункте 1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подпункте 6</w:t>
        </w:r>
      </w:hyperlink>
      <w:r>
        <w:t xml:space="preserve"> слова "государственной власти" исключить;</w:t>
      </w:r>
    </w:p>
    <w:p w:rsidR="0037782C" w:rsidRDefault="0037782C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абзац двенадцатый подпункта 8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lastRenderedPageBreak/>
        <w:t xml:space="preserve">б) в </w:t>
      </w:r>
      <w:hyperlink r:id="rId15">
        <w:r>
          <w:rPr>
            <w:color w:val="0000FF"/>
          </w:rPr>
          <w:t>пункте 4</w:t>
        </w:r>
      </w:hyperlink>
      <w:r>
        <w:t xml:space="preserve"> слова "высшим исполнительным органом государственной власти субъекта Российской Федерации" заменить словами "высшим исполнительным органом субъекта Российской Федерации";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4) в </w:t>
      </w:r>
      <w:hyperlink r:id="rId16">
        <w:r>
          <w:rPr>
            <w:color w:val="0000FF"/>
          </w:rPr>
          <w:t>статье 9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пункте 2</w:t>
        </w:r>
      </w:hyperlink>
      <w:r>
        <w:t xml:space="preserve"> слова "содействию в переезде и переселении в другую местность для трудоустройства," исключить;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"3. Безработные граждане и граждане, зарегистрированные в органах службы занятости в целях поиска подходящей работы, имеют также право на бесплатное получение услуг по содействию в переезде и переселении в другую местность для трудоустройства.";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5) в </w:t>
      </w:r>
      <w:hyperlink r:id="rId19">
        <w:r>
          <w:rPr>
            <w:color w:val="0000FF"/>
          </w:rPr>
          <w:t>статье 22.1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"Статья 22.1. 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б) в </w:t>
      </w:r>
      <w:hyperlink r:id="rId21">
        <w:r>
          <w:rPr>
            <w:color w:val="0000FF"/>
          </w:rPr>
          <w:t>пункте 1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абзац первый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абзац второй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в) </w:t>
      </w:r>
      <w:hyperlink r:id="rId24">
        <w:r>
          <w:rPr>
            <w:color w:val="0000FF"/>
          </w:rPr>
          <w:t>абзац первый пункта 2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г) в </w:t>
      </w:r>
      <w:hyperlink r:id="rId25">
        <w:r>
          <w:rPr>
            <w:color w:val="0000FF"/>
          </w:rPr>
          <w:t>пункте 3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абзац первый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"1) оплату стоимости проезда и провоза имущества безработного гражданина и гражданина, зарегистрированного в органе службы занятости в целях поиска подходящей работы, и членов их семей к новому месту жительства;";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д) </w:t>
      </w:r>
      <w:hyperlink r:id="rId28">
        <w:r>
          <w:rPr>
            <w:color w:val="0000FF"/>
          </w:rPr>
          <w:t>пункт 3.1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е) </w:t>
      </w:r>
      <w:hyperlink r:id="rId29">
        <w:r>
          <w:rPr>
            <w:color w:val="0000FF"/>
          </w:rPr>
          <w:t>пункт 4</w:t>
        </w:r>
      </w:hyperlink>
      <w:r>
        <w:t xml:space="preserve"> после слов "безработным гражданам" дополнить словами "и гражданам, зарегистрированным в органах службы занятости в целях поиска подходящей работы,";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ж) </w:t>
      </w:r>
      <w:hyperlink r:id="rId30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"5. Решение об оказании содействия безработным гражданам и гражданам, зарегистрированным в органах службы занятости в целях поиска подходящей работы, в переезде или об оказании содействия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6) </w:t>
      </w:r>
      <w:hyperlink r:id="rId31">
        <w:r>
          <w:rPr>
            <w:color w:val="0000FF"/>
          </w:rPr>
          <w:t>статью 22.2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а) </w:t>
      </w:r>
      <w:hyperlink r:id="rId32">
        <w:r>
          <w:rPr>
            <w:color w:val="0000FF"/>
          </w:rPr>
          <w:t>дополнить</w:t>
        </w:r>
      </w:hyperlink>
      <w:r>
        <w:t xml:space="preserve"> пунктом 6.2 следующего содержания: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lastRenderedPageBreak/>
        <w:t>"6.2. Высший исполнительный орган субъекта Российской Федерации вправе утвердить перечень должностей, профессий, специальностей, на которые не привлекаются работники в рамках реализации региональной программы повышения мобильности трудовых ресурсов, с учетом особенностей рынка труда субъекта Российской Федерации и возможности замещения свободных рабочих мест и вакантных должностей гражданами, ищущими работу, готовыми к ней приступить и проживающими на территории данного субъекта Российской Федерации.";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б) </w:t>
      </w:r>
      <w:hyperlink r:id="rId33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"8.1. В соглашение могут быть включены другие достигнутые сторонами соглашения условия, в том числе о дополнительных мерах поддержки,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7) в </w:t>
      </w:r>
      <w:hyperlink r:id="rId34">
        <w:r>
          <w:rPr>
            <w:color w:val="0000FF"/>
          </w:rPr>
          <w:t>статье 22.3</w:t>
        </w:r>
      </w:hyperlink>
      <w:r>
        <w:t>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пункты 1</w:t>
        </w:r>
      </w:hyperlink>
      <w:r>
        <w:t xml:space="preserve"> - </w:t>
      </w:r>
      <w:hyperlink r:id="rId36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"1. Региональные программы повышения мобильности трудовых ресурсов субъектов Российской Федерации, включенных в перечень, утвержденный Правительством Российской Федерации, разрабатываются с учетом согласованной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численности работников, привлекаемых из другого субъекта Российской Федерации, и субсидии на софинансирование реализации таких программ, предусмотренной федеральным законом о федеральном бюджете на соответствующий финансовый год и плановый период.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Региональные программы повышения мобильности трудовых ресурсов субъектов Российской Федерации, включенных в перечень, утвержденный Правительством Российской Федерации, подлежат направлению в федеральный орган исполнительной власти, осуществляющий функции по контролю и надзору в сфере труда, занятости, альтернативной гражданской службы, при заключении соглашений о предоставлении субсидии на софинансирование реализации таких программ.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функции по контролю и надзору в сфере труда, занятости, альтернативной гражданской службы, 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софинансирование реализации таких программ.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2. Изменение численности работников,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Федерации, включенного в перечень, утвержденный Правительством Российской Федерации, подлежит согласованию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3. Изменение перечня работодателей и (или) перечня должностей, профессий, специальностей, на которые предполагается привлечь работников в рамках реализации региональных программ повышения мобильности трудовых ресурсов, в пределах численности работников, ранее согласованной в порядке, предусмотренном пунктом 1 или 2 настоящей статьи, не требует согласования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</w:t>
      </w:r>
      <w:r>
        <w:lastRenderedPageBreak/>
        <w:t>банковской деятельности, и федеральным органом исполнительной власти, осуществляющим функции по контролю и надзору в сфере труда, занятости, альтернативной гражданской службы.";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б) в </w:t>
      </w:r>
      <w:hyperlink r:id="rId37">
        <w:r>
          <w:rPr>
            <w:color w:val="0000FF"/>
          </w:rPr>
          <w:t>пункте 4</w:t>
        </w:r>
      </w:hyperlink>
      <w:r>
        <w:t xml:space="preserve"> слова "государственной власти" исключить;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"5.1. Правительство Российской Федерации с учетом ситуации на рынке труда Российской Федерации и (или)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работодателям,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Федерации, включенных в перечень, утвержденный Правительством Российской Федерации, которые должны быть учтены при издании нормативных правовых актов субъектов Российской Федерации, предусмотренных пунктом 6.1 статьи 22.2 настоящего Закона.";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г) </w:t>
      </w:r>
      <w:hyperlink r:id="rId39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"6. В целях обеспечения предоставления бюджетам субъектов Российской Федерации, включенных в перечень, утвержденный Правительством Российской Федерации,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федеральный орган исполнительной власти, осуществляющий функции по контролю и надзору в сфере труда, занятости, альтернативной гражданской службы, следующие сведения: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1) о финансовом обеспечении реализации региональных программ повышения мобильности трудовых ресурсов,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2) о численности работников, которых планируется привлечь из других субъектов Российской Федерации в рамках региональной программы повышения мобильности трудовых ресурсов;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3) о работодателях - участниках региональной программы повышения мобильности трудовых ресурсов;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4) о должностях, профессиях, специальностях, на которые предполагается привлечь работников в рамках региональной программы повышения мобильности трудовых ресурсов.";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д) </w:t>
      </w:r>
      <w:hyperlink r:id="rId40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"6.1. Сроки, порядок и форма представления сведений, указанных в пункте 6 настоящей статьи,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>Сведения, представленные в соответствии с пунктом 6 настоящей статьи, используются при формировании проекта федерального бюджета на очередной финансовый год и плановый период.";</w:t>
      </w:r>
    </w:p>
    <w:p w:rsidR="0037782C" w:rsidRDefault="0037782C">
      <w:pPr>
        <w:pStyle w:val="ConsPlusNormal"/>
        <w:spacing w:before="200"/>
        <w:ind w:firstLine="540"/>
        <w:jc w:val="both"/>
      </w:pPr>
      <w:r>
        <w:t xml:space="preserve">е) в </w:t>
      </w:r>
      <w:hyperlink r:id="rId41">
        <w:r>
          <w:rPr>
            <w:color w:val="0000FF"/>
          </w:rPr>
          <w:t>пункте 9</w:t>
        </w:r>
      </w:hyperlink>
      <w:r>
        <w:t xml:space="preserve"> слова "государственной власти" и слова "по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программ," исключить.</w:t>
      </w:r>
    </w:p>
    <w:p w:rsidR="0037782C" w:rsidRDefault="0037782C">
      <w:pPr>
        <w:pStyle w:val="ConsPlusNormal"/>
        <w:ind w:firstLine="540"/>
        <w:jc w:val="both"/>
      </w:pPr>
    </w:p>
    <w:p w:rsidR="0037782C" w:rsidRDefault="0037782C">
      <w:pPr>
        <w:pStyle w:val="ConsPlusTitle"/>
        <w:ind w:firstLine="540"/>
        <w:jc w:val="both"/>
        <w:outlineLvl w:val="0"/>
      </w:pPr>
      <w:r>
        <w:t>Статья 2</w:t>
      </w:r>
    </w:p>
    <w:p w:rsidR="0037782C" w:rsidRDefault="0037782C">
      <w:pPr>
        <w:pStyle w:val="ConsPlusNormal"/>
        <w:ind w:firstLine="540"/>
        <w:jc w:val="both"/>
      </w:pPr>
    </w:p>
    <w:p w:rsidR="0037782C" w:rsidRDefault="0037782C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37782C" w:rsidRDefault="0037782C">
      <w:pPr>
        <w:pStyle w:val="ConsPlusNormal"/>
        <w:ind w:firstLine="540"/>
        <w:jc w:val="both"/>
      </w:pPr>
    </w:p>
    <w:p w:rsidR="0037782C" w:rsidRDefault="0037782C">
      <w:pPr>
        <w:pStyle w:val="ConsPlusNormal"/>
        <w:jc w:val="right"/>
      </w:pPr>
      <w:r>
        <w:t>Президент</w:t>
      </w:r>
    </w:p>
    <w:p w:rsidR="0037782C" w:rsidRDefault="0037782C">
      <w:pPr>
        <w:pStyle w:val="ConsPlusNormal"/>
        <w:jc w:val="right"/>
      </w:pPr>
      <w:r>
        <w:t>Российской Федерации</w:t>
      </w:r>
    </w:p>
    <w:p w:rsidR="0037782C" w:rsidRDefault="0037782C">
      <w:pPr>
        <w:pStyle w:val="ConsPlusNormal"/>
        <w:jc w:val="right"/>
      </w:pPr>
      <w:r>
        <w:t>В.ПУТИН</w:t>
      </w:r>
    </w:p>
    <w:p w:rsidR="0037782C" w:rsidRDefault="0037782C">
      <w:pPr>
        <w:pStyle w:val="ConsPlusNormal"/>
      </w:pPr>
      <w:r>
        <w:t>Москва, Кремль</w:t>
      </w:r>
    </w:p>
    <w:p w:rsidR="0037782C" w:rsidRDefault="0037782C">
      <w:pPr>
        <w:pStyle w:val="ConsPlusNormal"/>
        <w:spacing w:before="200"/>
      </w:pPr>
      <w:r>
        <w:t>14 июля 2022 года</w:t>
      </w:r>
    </w:p>
    <w:p w:rsidR="0037782C" w:rsidRDefault="0037782C">
      <w:pPr>
        <w:pStyle w:val="ConsPlusNormal"/>
        <w:spacing w:before="200"/>
      </w:pPr>
      <w:r>
        <w:t>N 302-ФЗ</w:t>
      </w:r>
    </w:p>
    <w:p w:rsidR="0037782C" w:rsidRDefault="0037782C">
      <w:pPr>
        <w:pStyle w:val="ConsPlusNormal"/>
      </w:pPr>
    </w:p>
    <w:p w:rsidR="0037782C" w:rsidRDefault="0037782C">
      <w:pPr>
        <w:pStyle w:val="ConsPlusNormal"/>
      </w:pPr>
    </w:p>
    <w:p w:rsidR="0037782C" w:rsidRDefault="003778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82C" w:rsidRDefault="0037782C">
      <w:bookmarkStart w:id="0" w:name="_GoBack"/>
      <w:bookmarkEnd w:id="0"/>
    </w:p>
    <w:sectPr w:rsidR="0037782C" w:rsidSect="00A2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C"/>
    <w:rsid w:val="003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78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78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78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78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B873AEF931CCD26B7E45A49381F1806931C4FAE7CE64E3EE8A29B1DC02800C3451ECA3E8D22BC1129BC4D4CC74E34AD72C3A7F58n0v3I" TargetMode="External"/><Relationship Id="rId18" Type="http://schemas.openxmlformats.org/officeDocument/2006/relationships/hyperlink" Target="consultantplus://offline/ref=62B873AEF931CCD26B7E45A49381F1806931C4FAE7CE64E3EE8A29B1DC02800C3451ECA6E3DE2BC1129BC4D4CC74E34AD72C3A7F58n0v3I" TargetMode="External"/><Relationship Id="rId26" Type="http://schemas.openxmlformats.org/officeDocument/2006/relationships/hyperlink" Target="consultantplus://offline/ref=62B873AEF931CCD26B7E45A49381F1806931C4FAE7CE64E3EE8A29B1DC02800C3451ECA7E7D52BC1129BC4D4CC74E34AD72C3A7F58n0v3I" TargetMode="External"/><Relationship Id="rId39" Type="http://schemas.openxmlformats.org/officeDocument/2006/relationships/hyperlink" Target="consultantplus://offline/ref=62B873AEF931CCD26B7E45A49381F1806931C4FAE7CE64E3EE8A29B1DC02800C3451ECA0E6DE2BC1129BC4D4CC74E34AD72C3A7F58n0v3I" TargetMode="External"/><Relationship Id="rId21" Type="http://schemas.openxmlformats.org/officeDocument/2006/relationships/hyperlink" Target="consultantplus://offline/ref=62B873AEF931CCD26B7E45A49381F1806931C4FAE7CE64E3EE8A29B1DC02800C3451ECA7E6D12BC1129BC4D4CC74E34AD72C3A7F58n0v3I" TargetMode="External"/><Relationship Id="rId34" Type="http://schemas.openxmlformats.org/officeDocument/2006/relationships/hyperlink" Target="consultantplus://offline/ref=62B873AEF931CCD26B7E45A49381F1806931C4FAE7CE64E3EE8A29B1DC02800C3451ECA0E6D52BC1129BC4D4CC74E34AD72C3A7F58n0v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2B873AEF931CCD26B7E45A49381F1806931C4FAE7CE64E3EE8A29B1DC02800C3451ECA4E4DF2BC1129BC4D4CC74E34AD72C3A7F58n0v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B873AEF931CCD26B7E45A49381F1806931C4FAE7CE64E3EE8A29B1DC02800C3451ECA6E3DE2BC1129BC4D4CC74E34AD72C3A7F58n0v3I" TargetMode="External"/><Relationship Id="rId20" Type="http://schemas.openxmlformats.org/officeDocument/2006/relationships/hyperlink" Target="consultantplus://offline/ref=62B873AEF931CCD26B7E45A49381F1806931C4FAE7CE64E3EE8A29B1DC02800C3451ECA7E6D22BC1129BC4D4CC74E34AD72C3A7F58n0v3I" TargetMode="External"/><Relationship Id="rId29" Type="http://schemas.openxmlformats.org/officeDocument/2006/relationships/hyperlink" Target="consultantplus://offline/ref=62B873AEF931CCD26B7E45A49381F1806931C4FAE7CE64E3EE8A29B1DC02800C3451ECA7E7D12BC1129BC4D4CC74E34AD72C3A7F58n0v3I" TargetMode="External"/><Relationship Id="rId41" Type="http://schemas.openxmlformats.org/officeDocument/2006/relationships/hyperlink" Target="consultantplus://offline/ref=62B873AEF931CCD26B7E45A49381F1806931C4FAE7CE64E3EE8A29B1DC02800C3451ECA0E7D52BC1129BC4D4CC74E34AD72C3A7F58n0v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873AEF931CCD26B7E45A49381F1806931C4FAE7CE64E3EE8A29B1DC02800C2651B4A8E1DE3E9544C193D9CFn7vFI" TargetMode="External"/><Relationship Id="rId11" Type="http://schemas.openxmlformats.org/officeDocument/2006/relationships/hyperlink" Target="consultantplus://offline/ref=62B873AEF931CCD26B7E45A49381F1806931C4FAE7CE64E3EE8A29B1DC02800C3451ECA7E0D42BC1129BC4D4CC74E34AD72C3A7F58n0v3I" TargetMode="External"/><Relationship Id="rId24" Type="http://schemas.openxmlformats.org/officeDocument/2006/relationships/hyperlink" Target="consultantplus://offline/ref=62B873AEF931CCD26B7E45A49381F1806931C4FAE7CE64E3EE8A29B1DC02800C3451ECA7E6DF2BC1129BC4D4CC74E34AD72C3A7F58n0v3I" TargetMode="External"/><Relationship Id="rId32" Type="http://schemas.openxmlformats.org/officeDocument/2006/relationships/hyperlink" Target="consultantplus://offline/ref=62B873AEF931CCD26B7E45A49381F1806931C4FAE7CE64E3EE8A29B1DC02800C3451ECA0E8D02BC1129BC4D4CC74E34AD72C3A7F58n0v3I" TargetMode="External"/><Relationship Id="rId37" Type="http://schemas.openxmlformats.org/officeDocument/2006/relationships/hyperlink" Target="consultantplus://offline/ref=62B873AEF931CCD26B7E45A49381F1806931C4FAE7CE64E3EE8A29B1DC02800C3451ECA0E6D12BC1129BC4D4CC74E34AD72C3A7F58n0v3I" TargetMode="External"/><Relationship Id="rId40" Type="http://schemas.openxmlformats.org/officeDocument/2006/relationships/hyperlink" Target="consultantplus://offline/ref=62B873AEF931CCD26B7E45A49381F1806931C4FAE7CE64E3EE8A29B1DC02800C3451ECA0E6D52BC1129BC4D4CC74E34AD72C3A7F58n0v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B873AEF931CCD26B7E45A49381F1806931C4FAE7CE64E3EE8A29B1DC02800C3451ECA3E6D52BC1129BC4D4CC74E34AD72C3A7F58n0v3I" TargetMode="External"/><Relationship Id="rId23" Type="http://schemas.openxmlformats.org/officeDocument/2006/relationships/hyperlink" Target="consultantplus://offline/ref=62B873AEF931CCD26B7E45A49381F1806931C4FAE7CE64E3EE8A29B1DC02800C3451ECA7E6D02BC1129BC4D4CC74E34AD72C3A7F58n0v3I" TargetMode="External"/><Relationship Id="rId28" Type="http://schemas.openxmlformats.org/officeDocument/2006/relationships/hyperlink" Target="consultantplus://offline/ref=62B873AEF931CCD26B7E45A49381F1806931C4FAE7CE64E3EE8A29B1DC02800C3451ECA0E8D12BC1129BC4D4CC74E34AD72C3A7F58n0v3I" TargetMode="External"/><Relationship Id="rId36" Type="http://schemas.openxmlformats.org/officeDocument/2006/relationships/hyperlink" Target="consultantplus://offline/ref=62B873AEF931CCD26B7E45A49381F1806931C4FAE7CE64E3EE8A29B1DC02800C3451ECA0E6D22BC1129BC4D4CC74E34AD72C3A7F58n0v3I" TargetMode="External"/><Relationship Id="rId10" Type="http://schemas.openxmlformats.org/officeDocument/2006/relationships/hyperlink" Target="consultantplus://offline/ref=62B873AEF931CCD26B7E45A49381F1806931C4FAE7CE64E3EE8A29B1DC02800C3451ECA4E9D32BC1129BC4D4CC74E34AD72C3A7F58n0v3I" TargetMode="External"/><Relationship Id="rId19" Type="http://schemas.openxmlformats.org/officeDocument/2006/relationships/hyperlink" Target="consultantplus://offline/ref=62B873AEF931CCD26B7E45A49381F1806931C4FAE7CE64E3EE8A29B1DC02800C3451ECA7E6D22BC1129BC4D4CC74E34AD72C3A7F58n0v3I" TargetMode="External"/><Relationship Id="rId31" Type="http://schemas.openxmlformats.org/officeDocument/2006/relationships/hyperlink" Target="consultantplus://offline/ref=62B873AEF931CCD26B7E45A49381F1806931C4FAE7CE64E3EE8A29B1DC02800C3451ECA0E8D02BC1129BC4D4CC74E34AD72C3A7F58n0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873AEF931CCD26B7E45A49381F1806931C4FAE7CE64E3EE8A29B1DC02800C3451ECA6E9D32BC1129BC4D4CC74E34AD72C3A7F58n0v3I" TargetMode="External"/><Relationship Id="rId14" Type="http://schemas.openxmlformats.org/officeDocument/2006/relationships/hyperlink" Target="consultantplus://offline/ref=62B873AEF931CCD26B7E45A49381F1806931C4FAE7CE64E3EE8A29B1DC02800C3451ECA2E1D02BC1129BC4D4CC74E34AD72C3A7F58n0v3I" TargetMode="External"/><Relationship Id="rId22" Type="http://schemas.openxmlformats.org/officeDocument/2006/relationships/hyperlink" Target="consultantplus://offline/ref=62B873AEF931CCD26B7E45A49381F1806931C4FAE7CE64E3EE8A29B1DC02800C3451ECA7E6D12BC1129BC4D4CC74E34AD72C3A7F58n0v3I" TargetMode="External"/><Relationship Id="rId27" Type="http://schemas.openxmlformats.org/officeDocument/2006/relationships/hyperlink" Target="consultantplus://offline/ref=62B873AEF931CCD26B7E45A49381F1806931C4FAE7CE64E3EE8A29B1DC02800C3451ECA7E7D42BC1129BC4D4CC74E34AD72C3A7F58n0v3I" TargetMode="External"/><Relationship Id="rId30" Type="http://schemas.openxmlformats.org/officeDocument/2006/relationships/hyperlink" Target="consultantplus://offline/ref=62B873AEF931CCD26B7E45A49381F1806931C4FAE7CE64E3EE8A29B1DC02800C3451ECA7E6D22BC1129BC4D4CC74E34AD72C3A7F58n0v3I" TargetMode="External"/><Relationship Id="rId35" Type="http://schemas.openxmlformats.org/officeDocument/2006/relationships/hyperlink" Target="consultantplus://offline/ref=62B873AEF931CCD26B7E45A49381F1806931C4FAE7CE64E3EE8A29B1DC02800C3451ECA0E6D42BC1129BC4D4CC74E34AD72C3A7F58n0v3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2B873AEF931CCD26B7E45A49381F1806931C4FAE7CE64E3EE8A29B1DC02800C3451ECA0E8D42BC1129BC4D4CC74E34AD72C3A7F58n0v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B873AEF931CCD26B7E45A49381F1806931C4FAE7CE64E3EE8A29B1DC02800C3451ECA7E0D32BC1129BC4D4CC74E34AD72C3A7F58n0v3I" TargetMode="External"/><Relationship Id="rId17" Type="http://schemas.openxmlformats.org/officeDocument/2006/relationships/hyperlink" Target="consultantplus://offline/ref=62B873AEF931CCD26B7E45A49381F1806931C4FAE7CE64E3EE8A29B1DC02800C3451ECA6E4D62BC1129BC4D4CC74E34AD72C3A7F58n0v3I" TargetMode="External"/><Relationship Id="rId25" Type="http://schemas.openxmlformats.org/officeDocument/2006/relationships/hyperlink" Target="consultantplus://offline/ref=62B873AEF931CCD26B7E45A49381F1806931C4FAE7CE64E3EE8A29B1DC02800C3451ECA7E7D52BC1129BC4D4CC74E34AD72C3A7F58n0v3I" TargetMode="External"/><Relationship Id="rId33" Type="http://schemas.openxmlformats.org/officeDocument/2006/relationships/hyperlink" Target="consultantplus://offline/ref=62B873AEF931CCD26B7E45A49381F1806931C4FAE7CE64E3EE8A29B1DC02800C3451ECA0E8D02BC1129BC4D4CC74E34AD72C3A7F58n0v3I" TargetMode="External"/><Relationship Id="rId38" Type="http://schemas.openxmlformats.org/officeDocument/2006/relationships/hyperlink" Target="consultantplus://offline/ref=62B873AEF931CCD26B7E45A49381F1806931C4FAE7CE64E3EE8A29B1DC02800C3451ECA0E6D52BC1129BC4D4CC74E34AD72C3A7F58n0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2022-07-19T08:47:00Z</dcterms:created>
  <dcterms:modified xsi:type="dcterms:W3CDTF">2022-07-19T08:47:00Z</dcterms:modified>
</cp:coreProperties>
</file>