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C730DC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r w:rsidRPr="00C730DC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</w:hyperlink>
      <w:r w:rsidRPr="00C730DC">
        <w:rPr>
          <w:rFonts w:ascii="Tahoma" w:eastAsiaTheme="minorEastAsia" w:hAnsi="Tahoma" w:cs="Tahoma"/>
          <w:sz w:val="20"/>
          <w:lang w:eastAsia="ru-RU"/>
        </w:rPr>
        <w:br/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Зарегистрировано в Минюсте России 7 июня 2022 г. N 68769</w:t>
      </w:r>
    </w:p>
    <w:p w:rsidR="00C730DC" w:rsidRPr="00C730DC" w:rsidRDefault="00C730DC" w:rsidP="00C730DC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МИНИСТЕРСТВО ТРУДА И СОЦИАЛЬНОЙ ЗАЩИТЫ 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ПРИКАЗ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ОБ УТВЕРЖДЕНИИ СТАНДАРТА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ДЕЯТЕЛЬНОСТИ 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ЗАНЯТОСТИ НАСЕЛЕНИЯ ПО ОКАЗАНИЮ ГОСУДАРСТВЕННОЙ УСЛУГИ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ПО СОДЕЙСТВИЮ 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ДЕЯТЕЛЬНОСТИ БЕЗРАБОТНЫХ ГРАЖДАН, ВКЛЮЧАЯ ОКАЗАНИЕ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ГРАЖДАНАМ, ПРИЗНАННЫМ 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И ГРАЖДАНАМ, ПРИЗНАННЫМ В УСТАНОВЛЕННОМ ПОРЯДКЕ БЕЗРАБОТНЫМИ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И ПРОШЕДШИМ 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ДОПОЛНИТЕЛЬНОЕ ПРОФЕССИОНАЛЬНОЕ ОБРАЗОВАНИЕ ПО НАПРАВЛЕНИЮ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ОРГАНОВ СЛУЖБЫ ЗАНЯТОСТИ,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ПРИ ГОСУДАРСТВЕННОЙ 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ПРЕДПРИНИМАТЕЛЯ, ГОСУДАРСТВЕННОЙ РЕГИСТРАЦИИ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ЮРИДИЧЕСКОГО ЛИЦА, ГОСУДАРСТВЕННОЙ РЕГИСТРАЦИИ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(ФЕРМЕРСКОГО) ХОЗЯЙСТВА, ПОСТАНОВКЕ НА УЧЕТ ФИЗИЧЕСКОГО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ЛИЦА 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НА ПРОФЕССИОНАЛЬНЫЙ ДОХОД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5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подпунктом 8 пункта 3 статьи 7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, </w:t>
      </w:r>
      <w:hyperlink r:id="rId6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пунктом 8 статьи 15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подпунктом 5.2.54 пункта 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1. Утвердить прилагаемый Стандарт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согласно </w:t>
      </w:r>
      <w:hyperlink w:anchor="P43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приложению</w:t>
        </w:r>
      </w:hyperlink>
      <w:r w:rsidRPr="00C730DC">
        <w:rPr>
          <w:rFonts w:ascii="Calibri" w:eastAsiaTheme="minorEastAsia" w:hAnsi="Calibri" w:cs="Calibri"/>
          <w:lang w:eastAsia="ru-RU"/>
        </w:rPr>
        <w:t>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2. Признать утратившим силу </w:t>
      </w:r>
      <w:hyperlink r:id="rId8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Министерства труда и социальной защиты Российской Федерации от 24 декабря 2013 г. N 773н "Об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(зарегистрирован Министерством юстиции Российской Федерации 19 марта 2014 г., регистрационный N 31647).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Министр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А.О.КОТЯКОВ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Приложение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приказу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43"/>
      <w:bookmarkEnd w:id="0"/>
      <w:r w:rsidRPr="00C730DC">
        <w:rPr>
          <w:rFonts w:ascii="Calibri" w:eastAsiaTheme="minorEastAsia" w:hAnsi="Calibri" w:cs="Calibri"/>
          <w:b/>
          <w:lang w:eastAsia="ru-RU"/>
        </w:rPr>
        <w:t>СТАНДАРТ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ДЕЯТЕЛЬНОСТИ 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ЗАНЯТОСТИ НАСЕЛЕНИЯ ПО ОКАЗАНИЮ ГОСУДАРСТВЕННОЙ УСЛУГИ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ПО СОДЕЙСТВИЮ 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ДЕЯТЕЛЬНОСТИ БЕЗРАБОТНЫХ ГРАЖДАН, ВКЛЮЧАЯ ОКАЗАНИЕ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ГРАЖДАНАМ, ПРИЗНАННЫМ 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И ГРАЖДАНАМ, ПРИЗНАННЫМ В УСТАНОВЛЕННОМ ПОРЯДКЕ БЕЗРАБОТНЫМИ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И ПРОШЕДШИМ 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ДОПОЛНИТЕЛЬНОЕ ПРОФЕССИОНАЛЬНОЕ ОБРАЗОВАНИЕ ПО НАПРАВЛЕНИЮ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ОРГАНОВ СЛУЖБЫ ЗАНЯТОСТИ,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ПРИ ГОСУДАРСТВЕННОЙ 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ПРЕДПРИНИМАТЕЛЯ, ГОСУДАРСТВЕННОЙ РЕГИСТРАЦИИ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ЮРИДИЧЕСКОГО ЛИЦА, ГОСУДАРСТВЕННОЙ РЕГИСТРАЦИИ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(ФЕРМЕРСКОГО) ХОЗЯЙСТВА, ПОСТАНОВКЕ НА УЧЕТ ФИЗИЧЕСКОГО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ЛИЦА 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НА ПРОФЕССИОНАЛЬНЫЙ ДОХОД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I. Общие положения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1. Настоящий Стандарт устанавливает требования к порядку осуществления полномочия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</w:p>
    <w:p w:rsidR="00C730DC" w:rsidRPr="00C730DC" w:rsidRDefault="00C730DC" w:rsidP="00C730D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30DC" w:rsidRPr="00C730DC" w:rsidTr="004A2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color w:val="392C69"/>
                <w:lang w:eastAsia="ru-RU"/>
              </w:rPr>
              <w:t>КонсультантПлюс: примечание.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В 2022 - 2024 гг. данная услуга предоставляется также иным категориям граждан, перечисленным в </w:t>
            </w:r>
            <w:hyperlink r:id="rId9">
              <w:r w:rsidRPr="00C730DC">
                <w:rPr>
                  <w:rFonts w:ascii="Calibri" w:eastAsiaTheme="minorEastAsia" w:hAnsi="Calibri" w:cs="Calibri"/>
                  <w:color w:val="0000FF"/>
                  <w:lang w:eastAsia="ru-RU"/>
                </w:rPr>
                <w:t>Постановлении</w:t>
              </w:r>
            </w:hyperlink>
            <w:r w:rsidRPr="00C730D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Правительства РФ от 16.03.2022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C730DC" w:rsidRPr="00C730DC" w:rsidRDefault="00C730DC" w:rsidP="00C730DC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2. Государственная услуга предоставляется государственными учреждениями службы занятости населения (далее - центры занятости населения) гражданам, признанным в установленном порядке безработными (далее - граждане).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II. Порядок осуществления полномочия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3. Информирование граждан о порядке предоставления государственной услуги осуществляется: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&lt;1&gt; </w:t>
      </w:r>
      <w:hyperlink r:id="rId10">
        <w:r w:rsidRPr="00C730DC">
          <w:rPr>
            <w:rFonts w:ascii="Calibri" w:eastAsiaTheme="minorEastAsia" w:hAnsi="Calibri" w:cs="Calibri"/>
            <w:color w:val="0000FF"/>
            <w:lang w:eastAsia="ru-RU"/>
          </w:rPr>
          <w:t>Статья 16.2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5047) (далее - Закон N 1032-I).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5. Перечень документов и сведений, необходимых для предоставления государственной услуги гражданам, включает в себя: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заявление) (рекомендуемый образец приведен в </w:t>
      </w:r>
      <w:hyperlink w:anchor="P313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приложении N 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к настоящему Стандарту);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работы, при регистрации безработного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гражданина;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сведения о государственной регистрации в качестве индивидуального предпринимателя,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сведения о гражданах, являющихся учредителями (участниками) юридических лиц,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сведения о статусе налогоплательщика налога на профессиональный доход (самозанятого), запрашиваемого центром занятости населения в публичном сервисе "Проверка статуса налогоплательщика налога на профессиональный доход (самозанятого)", размещенном на официальном сайте Федеральной налоговой службы в информационно-телекоммуникационной сети "Интернет".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Гражданин вправе представить в центр занятости населения документы, подтверждающие сведения, необходимые для предоставления государственной услуги, по собственной инициативе.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6. Заявление подается гражданином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7. 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1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2022, N 5, ст. 758),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9.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&lt;2&gt; </w:t>
      </w:r>
      <w:hyperlink r:id="rId12">
        <w:r w:rsidRPr="00C730DC">
          <w:rPr>
            <w:rFonts w:ascii="Calibri" w:eastAsiaTheme="minorEastAsia" w:hAnsi="Calibri" w:cs="Calibri"/>
            <w:color w:val="0000FF"/>
            <w:lang w:eastAsia="ru-RU"/>
          </w:rPr>
          <w:t>Абзац второй пункта 3.1 статьи 15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1032-I.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 xml:space="preserve">&lt;3&gt; </w:t>
      </w:r>
      <w:hyperlink r:id="rId13">
        <w:r w:rsidRPr="00C730DC">
          <w:rPr>
            <w:rFonts w:ascii="Calibri" w:eastAsiaTheme="minorEastAsia" w:hAnsi="Calibri" w:cs="Calibri"/>
            <w:color w:val="0000FF"/>
            <w:lang w:eastAsia="ru-RU"/>
          </w:rPr>
          <w:t>Абзац третий пункта 3.1 статьи 15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1032-I.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 личном посещении центра занятости населения гражданин предъявляет паспорт или документ, его заменяющий.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11. В случае личного посещения гражданином центра занятости населения административные процедуры, предусмотренные </w:t>
      </w:r>
      <w:hyperlink w:anchor="P128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подпунктами "б"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- </w:t>
      </w:r>
      <w:hyperlink w:anchor="P131">
        <w:r w:rsidRPr="00C730DC">
          <w:rPr>
            <w:rFonts w:ascii="Calibri" w:eastAsiaTheme="minorEastAsia" w:hAnsi="Calibri" w:cs="Calibri"/>
            <w:color w:val="0000FF"/>
            <w:lang w:eastAsia="ru-RU"/>
          </w:rPr>
          <w:t>"д" пункта 17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осуществляются по его желанию в день обращения.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12. Заявление считается принятым центром занятости населения в день его направления гражданином.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Уведомление о принятии заявления направляется гражданину в день его принятия.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14. 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на срок, установленный в </w:t>
      </w:r>
      <w:hyperlink w:anchor="P217">
        <w:r w:rsidRPr="00C730DC">
          <w:rPr>
            <w:rFonts w:ascii="Calibri" w:eastAsiaTheme="minorEastAsia" w:hAnsi="Calibri" w:cs="Calibri"/>
            <w:color w:val="0000FF"/>
            <w:lang w:eastAsia="ru-RU"/>
          </w:rPr>
          <w:t>абзаце третьем пункта 45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103"/>
      <w:bookmarkEnd w:id="1"/>
      <w:r w:rsidRPr="00C730DC">
        <w:rPr>
          <w:rFonts w:ascii="Calibri" w:eastAsiaTheme="minorEastAsia" w:hAnsi="Calibri" w:cs="Calibri"/>
          <w:lang w:eastAsia="ru-RU"/>
        </w:rPr>
        <w:t>15. Предоставление государственной услуги прекращается в случаях: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снятия с регистрационного учета гражданина, признанного в установленном порядке безработным, в соответствии с </w:t>
      </w:r>
      <w:hyperlink r:id="rId14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Российской Федерации, 2021, N 46, ст. 7707), до момента заключения с гражданином договора о предоставлении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единовременная финансовая помощь);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отзыва заявления гражданином;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неявки гражданина в центр занятости населения для проведения беседы в назначенные центром занятости населения даты, установленные в порядке, предусмотренном </w:t>
      </w:r>
      <w:hyperlink w:anchor="P150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пунктом 21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непрохождения гражданином тестов в срок, указанный в </w:t>
      </w:r>
      <w:hyperlink w:anchor="P160">
        <w:r w:rsidRPr="00C730D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"в" пункта 22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неявки гражданина в центр занятости населения для прохождения тестов в назначенные центром занятости населения даты, установленные в порядке, предусмотренном </w:t>
      </w:r>
      <w:hyperlink w:anchor="P167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пунктом 26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получения от гражданина информации о принятом решении о нецелесообразности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осуществления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непредставления гражданином бизнес-плана в срок, указанный в </w:t>
      </w:r>
      <w:hyperlink w:anchor="P187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пункте 33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непредставления гражданином доработанного бизнес-плана в срок, установленный </w:t>
      </w:r>
      <w:hyperlink w:anchor="P190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подпунктом "а" пункта 35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непредставления гражданином доработанного бизнес-плана по замечаниям комиссии (рабочей группы) в срок, установленный </w:t>
      </w:r>
      <w:hyperlink w:anchor="P197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подпунктом "а" пункта 40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неявки гражданина в центр занятости населения 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единовременная финансовая помощь) в назначенные центром занятости населения даты, установленные в порядке, предусмотренном </w:t>
      </w:r>
      <w:hyperlink w:anchor="P235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пунктом 49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отказа гражданина от подписания договора о предоставлении единовременной финансовой помощи;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отсутствия взаимодействия гражданина с центром занятости населения более 1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16. Результатом предоставления государственной услуги является: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(рекомендуемый образец приведен в </w:t>
      </w:r>
      <w:hyperlink w:anchor="P594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приложении N 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к настоящему Стандарту);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оказание гражданину единовременной финансовой помощи.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В случае прекращения предоставления государственной услуги по основаниям, предусмотренным в </w:t>
      </w:r>
      <w:hyperlink w:anchor="P103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пункте 15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события, являющегося основанием для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III. Состав, последовательность и сроки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выполнения административных процедур (действий)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при осуществлении полномочия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17. Государственная услуга включает следующие административные процедуры (действия):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а) формирование и направление гражданину предложения о предоставлении государственной услуги;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128"/>
      <w:bookmarkEnd w:id="2"/>
      <w:r w:rsidRPr="00C730DC">
        <w:rPr>
          <w:rFonts w:ascii="Calibri" w:eastAsiaTheme="minorEastAsia" w:hAnsi="Calibri" w:cs="Calibri"/>
          <w:lang w:eastAsia="ru-RU"/>
        </w:rPr>
        <w:t>б) прием заявления гражданина;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в) проведение беседы с гражданином с целью его информирования о порядке предоставления государственной услуги, включая условия оказания единовременной финансовой помощи, формах и графике ее предоставления;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г) подбор, назначение и проведение тестирования с целью выявления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131"/>
      <w:bookmarkEnd w:id="3"/>
      <w:r w:rsidRPr="00C730DC">
        <w:rPr>
          <w:rFonts w:ascii="Calibri" w:eastAsiaTheme="minorEastAsia" w:hAnsi="Calibri" w:cs="Calibri"/>
          <w:lang w:eastAsia="ru-RU"/>
        </w:rPr>
        <w:t>д) проведение беседы с гражданином о результатах тестирования;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е)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ж) организация подготовки гражданином бизнес-плана и получения знаний и навыков, необходимых для осуществления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з) рассмотрение бизнес-плана комиссией (рабочей группой);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и) оказание содействия гражданину в получении необходимых знаний и навыков, профессионального обучения или дополнительного профессионального образования по направлению центра занятости населения;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к) оказание гражданину единовременной финансовой помощи при государственной регистрации.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18. Центр занятости населения: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проводит анализ сведений о гражданине, внесенных на единую цифровую платформу;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Предложение о предоставлении государственной услуги также может быть автоматически сформировано на единой цифровой платформе;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в)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Указанная информация содержится в предложении о предоставлении государственной услуги, направляемом центром занятости населения гражданину.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Срок рассмотрения предложения о предоставлении государственной услуги не устанавливается.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19. Отказ гражданина от предложения о предоставлении государственной услуги фиксируется на единой цифровой платформе.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20. Центр занятости населения в срок не позднее следующего рабочего дня со дня принятия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заявления: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связывается с гражданином по указанному в заявлении номеру телефона для проведения беседы в дистанционной форме;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147"/>
      <w:bookmarkEnd w:id="4"/>
      <w:r w:rsidRPr="00C730DC">
        <w:rPr>
          <w:rFonts w:ascii="Calibri" w:eastAsiaTheme="minorEastAsia" w:hAnsi="Calibri" w:cs="Calibri"/>
          <w:lang w:eastAsia="ru-RU"/>
        </w:rPr>
        <w:t>б) информирует гражданина о порядке предоставления государственной услуги, включая условия оказания единовременной финансовой помощи, формах и графике ее предоставления;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в)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(государственная регистрация в качестве индивидуального предпринимателя, государственная регистрация создаваемого юридического лица, государственная регистрация крестьянского (фермерского) хозяйства, постановка на учет физического лица в качестве налогоплательщика налога на профессиональный доход), о планируемом виде экономической деятельности, а также иные сведения, необходимые для предоставления государственной услуги;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149"/>
      <w:bookmarkEnd w:id="5"/>
      <w:r w:rsidRPr="00C730DC">
        <w:rPr>
          <w:rFonts w:ascii="Calibri" w:eastAsiaTheme="minorEastAsia" w:hAnsi="Calibri" w:cs="Calibri"/>
          <w:lang w:eastAsia="ru-RU"/>
        </w:rPr>
        <w:t>г) фиксирует на единой цифровой платформе форму, дату и результат проведения беседы.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6" w:name="P150"/>
      <w:bookmarkEnd w:id="6"/>
      <w:r w:rsidRPr="00C730DC">
        <w:rPr>
          <w:rFonts w:ascii="Calibri" w:eastAsiaTheme="minorEastAsia" w:hAnsi="Calibri" w:cs="Calibri"/>
          <w:lang w:eastAsia="ru-RU"/>
        </w:rPr>
        <w:t>21. 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беседы с указанием даты и времени.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В случае явки гражданина в назначенные дату и время центр занятости населения проводит беседу и осуществляет действия, указанные в </w:t>
      </w:r>
      <w:hyperlink w:anchor="P147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подпунктах "б"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- </w:t>
      </w:r>
      <w:hyperlink w:anchor="P149">
        <w:r w:rsidRPr="00C730DC">
          <w:rPr>
            <w:rFonts w:ascii="Calibri" w:eastAsiaTheme="minorEastAsia" w:hAnsi="Calibri" w:cs="Calibri"/>
            <w:color w:val="0000FF"/>
            <w:lang w:eastAsia="ru-RU"/>
          </w:rPr>
          <w:t>"г" пункта 20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22. Центр занятости населения в срок не позднее следующего рабочего дня со дня проведения беседы: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 (далее - тесты);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согласовывает с гражданином и назначает с использованием единой цифровой платформы дату проведения тестирования, в случае если назначенные тесты не содержатся на единой цифровой платформе;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в) направляет гражданину уведомление, содержащее информацию о назначенных тестах, о порядке, форме (групповая или индивидуальная) и сроках их прохождения гражданином.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160"/>
      <w:bookmarkEnd w:id="7"/>
      <w:r w:rsidRPr="00C730DC">
        <w:rPr>
          <w:rFonts w:ascii="Calibri" w:eastAsiaTheme="minorEastAsia" w:hAnsi="Calibri" w:cs="Calibri"/>
          <w:lang w:eastAsia="ru-RU"/>
        </w:rPr>
        <w:t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162"/>
      <w:bookmarkEnd w:id="8"/>
      <w:r w:rsidRPr="00C730DC">
        <w:rPr>
          <w:rFonts w:ascii="Calibri" w:eastAsiaTheme="minorEastAsia" w:hAnsi="Calibri" w:cs="Calibri"/>
          <w:lang w:eastAsia="ru-RU"/>
        </w:rPr>
        <w:t>23.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онлайн-режиме. Результаты указанных тестов автоматически формируются на единой цифровой платформе в день прохождения тестов.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В случае непрохождения гражданином тестов в срок, указанный в </w:t>
      </w:r>
      <w:hyperlink w:anchor="P160">
        <w:r w:rsidRPr="00C730D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"в" пункта 22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предоставление государственной услуги прекращается, о чем гражданину направляется соответствующее уведомление не позднее следующего дня со дня прекращения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24.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9" w:name="P166"/>
      <w:bookmarkEnd w:id="9"/>
      <w:r w:rsidRPr="00C730DC">
        <w:rPr>
          <w:rFonts w:ascii="Calibri" w:eastAsiaTheme="minorEastAsia" w:hAnsi="Calibri" w:cs="Calibri"/>
          <w:lang w:eastAsia="ru-RU"/>
        </w:rPr>
        <w:t>25.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0" w:name="P167"/>
      <w:bookmarkEnd w:id="10"/>
      <w:r w:rsidRPr="00C730DC">
        <w:rPr>
          <w:rFonts w:ascii="Calibri" w:eastAsiaTheme="minorEastAsia" w:hAnsi="Calibri" w:cs="Calibri"/>
          <w:lang w:eastAsia="ru-RU"/>
        </w:rPr>
        <w:t>26.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27. Центр занятости населения в срок не позднее следующего рабочего дня со дня завершения обработки (анализа) результатов тестов, сформированных центром занятости населения в порядке, предусмотренном </w:t>
      </w:r>
      <w:hyperlink w:anchor="P162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пунктами 23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и </w:t>
      </w:r>
      <w:hyperlink w:anchor="P166">
        <w:r w:rsidRPr="00C730DC">
          <w:rPr>
            <w:rFonts w:ascii="Calibri" w:eastAsiaTheme="minorEastAsia" w:hAnsi="Calibri" w:cs="Calibri"/>
            <w:color w:val="0000FF"/>
            <w:lang w:eastAsia="ru-RU"/>
          </w:rPr>
          <w:t>25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связывается с гражданином по указанному в заявлении номеру телефона для проведения беседы о результатах тестирования в дистанционной форме, либо в случае невозможности провести беседу с </w:t>
      </w:r>
      <w:r w:rsidRPr="00C730DC">
        <w:rPr>
          <w:rFonts w:ascii="Calibri" w:eastAsiaTheme="minorEastAsia" w:hAnsi="Calibri" w:cs="Calibri"/>
          <w:lang w:eastAsia="ru-RU"/>
        </w:rPr>
        <w:lastRenderedPageBreak/>
        <w:t xml:space="preserve">гражданином в дистанционной форме центр занятости населения назначает личную явку гражданина в центр занятости населения для проведения беседы в порядке, установленном в </w:t>
      </w:r>
      <w:hyperlink w:anchor="P150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пункте 21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28.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(далее - рекомендации).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29. Центр занятости населения в день формирования рекомендаций направляет гражданину с использованием единой цифровой платформы уведомление, содержащее: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рекомендации о целесообразности или нецелесообразности осуществления гражданином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30. В случае получения от гражданина информации о принятом решении о нецелесообразности осуществления предпринимательской деятельности предоставление государственной услуги прекращается.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31. Центр занятости населения в срок не позднее 2 рабочих дней со дня получения от гражданина информации о принятом решении о целесообразности осуществления предпринимательской деятельности направляет на адрес электронной почты гражданина, указанный в заявлении: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информационные и справочные материалы для подготовки бизнес-плана по вопросам организации предпринимательской деятельности, а также информацию по вопросам подготовки бизнес-плана, технико-экономического обоснования бизнес-плана и об основных требованиях, предъявляемых к структуре и содержанию бизнес-плана (далее - информационные и справочные материалы);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информацию об основах предпринимательской деятельности (экономических и правовых аспектах предпринимательства, формах поддержки предпринимательства, направлениях маркетингового анализа состояния и тенденций развития видов экономической деятельности, спроса и предложений товаров, работ, услуг, степени развития конкуренции в выбранной сфере деятельности);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информационно-телекоммуникационной сети "Интернет";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информацию о возможности обращения в организации и учреждения, входящие в инфраструктуру поддержки субъектов малого и среднего предпринимательства, для получения помощи (финансовой, имущественной, информационной и консультационной), о направлениях деятельности таких организаций и учреждений, местах их нахождения, номерах телефонов для справок, адресах официальных сайтов в информационно-телекоммуникационной сети "Интернет".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Центр занятости населения фиксирует на единой цифровой платформе перечень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направленных гражданину информационных и справочных материалов, дату их направления,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32. Центр занятости населения информирует гражданина: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1" w:name="P184"/>
      <w:bookmarkEnd w:id="11"/>
      <w:r w:rsidRPr="00C730DC">
        <w:rPr>
          <w:rFonts w:ascii="Calibri" w:eastAsiaTheme="minorEastAsia" w:hAnsi="Calibri" w:cs="Calibri"/>
          <w:lang w:eastAsia="ru-RU"/>
        </w:rPr>
        <w:t>о необходимости представить подготовленный бизнес-план в срок, установленный центром занятости населения, который не должен превышать 45 календарных дней с момента получения информационных и справочных материалов, а также о способе представления разработанного бизнес-плана;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о правовых последствиях непредставления бизнес-плана в срок, установленный в </w:t>
      </w:r>
      <w:hyperlink w:anchor="P184">
        <w:r w:rsidRPr="00C730DC">
          <w:rPr>
            <w:rFonts w:ascii="Calibri" w:eastAsiaTheme="minorEastAsia" w:hAnsi="Calibri" w:cs="Calibri"/>
            <w:color w:val="0000FF"/>
            <w:lang w:eastAsia="ru-RU"/>
          </w:rPr>
          <w:t>абзаце втором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пункта Стандарта.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Указанная информация содержится в уведомлении о направлении гражданину информационных и справочных материалов.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2" w:name="P187"/>
      <w:bookmarkEnd w:id="12"/>
      <w:r w:rsidRPr="00C730DC">
        <w:rPr>
          <w:rFonts w:ascii="Calibri" w:eastAsiaTheme="minorEastAsia" w:hAnsi="Calibri" w:cs="Calibri"/>
          <w:lang w:eastAsia="ru-RU"/>
        </w:rPr>
        <w:t>33. Непредставление гражданином бизнес-плана в срок, указанный в уведомлении о направлении гражданину информационных и справочных материалов, фиксируется центром занятости населения на единой цифровой платформе.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34. Центр занятости населения в срок не позднее 2 рабочих дней со дня получения от гражданина бизнес-плана рассматривает его на предмет соответствия основным требованиям, предъявляемым к его структуре и содержанию (с привлечением при необходимости организаций и учреждений, входящих в инфраструктуру поддержки субъектов малого и среднего предпринимательства, или специалистов в области поддержки субъектов малого и среднего предпринимательства, обладающих необходимыми знаниями и опытом работы) и фиксирует на единой цифровой платформе результат рассмотрения бизнес-плана. Результатом рассмотрения центром занятости населения бизнес-плана является принятие решения о соответствии бизнес-плана основным требованиям, предъявляемым к его структуре и содержанию, или о необходимости его доработки с указанием перечня замечаний, которые необходимо устранить гражданину.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35. Центр занятости населения в день принятия решения о необходимости доработки бизнес-плана направляет гражданину с использованием единой цифровой платформы уведомление, содержащее: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3" w:name="P190"/>
      <w:bookmarkEnd w:id="13"/>
      <w:r w:rsidRPr="00C730DC">
        <w:rPr>
          <w:rFonts w:ascii="Calibri" w:eastAsiaTheme="minorEastAsia" w:hAnsi="Calibri" w:cs="Calibri"/>
          <w:lang w:eastAsia="ru-RU"/>
        </w:rPr>
        <w:t>а) информацию о необходимости доработать бизнес-план и направить доработанный бизнес-план в центр занятости населения в срок не позднее 8 календарных дней со дня получения уведомления;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перечень замечаний, которые необходимо устранить при доработке бизнес-плана.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36. Непредставление гражданином доработанного бизнес-плана в срок, установленный в </w:t>
      </w:r>
      <w:hyperlink w:anchor="P190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подпункте "а" пункта 35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фиксируется центром занятости населения на единой цифровой платформе.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37. При соответствии бизнес-плана основным требованиям, предъявляемым к его структуре и содержанию, центр занятости населения направляет бизнес-план на рассмотрение комиссии (рабочей группе),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бизнес-плана на </w:t>
      </w:r>
      <w:r w:rsidRPr="00C730DC">
        <w:rPr>
          <w:rFonts w:ascii="Calibri" w:eastAsiaTheme="minorEastAsia" w:hAnsi="Calibri" w:cs="Calibri"/>
          <w:lang w:eastAsia="ru-RU"/>
        </w:rPr>
        <w:lastRenderedPageBreak/>
        <w:t>рассмотрение комиссии (рабочей группе). Указанное уведомление содержит срок рассмотрения комиссией (рабочей группой) бизнес-плана гражданина.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38. Комиссия (рабочая группа) рассматривает бизнес-план в срок не позднее 30 календарный дней со дня его получения от центра занятости населения.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39. Порядок работы, состав комиссии (рабочей группы), порядок рассмотрения и оценки бизнес-плана утверждаются нормативным правовым актом субъекта Российской Федерации.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40. При принятии комиссией (рабочей группой) решения о необходимости доработки бизнес-плана центр занятости населения направляет гражданину с использованием единой цифровой платформы уведомление, содержащее: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4" w:name="P197"/>
      <w:bookmarkEnd w:id="14"/>
      <w:r w:rsidRPr="00C730DC">
        <w:rPr>
          <w:rFonts w:ascii="Calibri" w:eastAsiaTheme="minorEastAsia" w:hAnsi="Calibri" w:cs="Calibri"/>
          <w:lang w:eastAsia="ru-RU"/>
        </w:rPr>
        <w:t>а) информацию о необходимости доработать бизнес-план по замечаниям комиссии (рабочей группы) и направить доработанный бизнес-план в центр занятости населения в срок не позднее 10 календарных дней со дня получения уведомления;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перечень замечаний комиссии (рабочей группы), которые необходимо устранить при доработке бизнес-плана.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41. Непредставление гражданином доработанного бизнес-плана в срок, установленный </w:t>
      </w:r>
      <w:hyperlink w:anchor="P197">
        <w:r w:rsidRPr="00C730DC">
          <w:rPr>
            <w:rFonts w:ascii="Calibri" w:eastAsiaTheme="minorEastAsia" w:hAnsi="Calibri" w:cs="Calibri"/>
            <w:color w:val="0000FF"/>
            <w:lang w:eastAsia="ru-RU"/>
          </w:rPr>
          <w:t>подпункте "а" пункта 40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фиксируется центром занятости населения на единой цифровой платформе.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42. Центр занятости населения в срок не позднее следующего рабочего дня после принятия комиссией (рабочей группой) решения о согласовании бизнес-плана: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вносит сведения о согласовании бизнес-плана комиссией (рабочей группой) на единую цифровую платформу;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направляет гражданину с использованием единой цифровой платформы: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заключение о предоставлении государственной услуги;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уведомление, содержащее: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навыков, необходимых для осуществления предпринимательской деятельности,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информацию о том, что гражданину необходимо осуществить государственную регистрацию в качестве индивидуального предпринимателя, создаваемого юридического лица, крестьянского (фермерского) хозяйства, или постановку на учет физического лица в качестве налогоплательщика налога на профессиональный доход (далее - государственная регистрация) не позднее 30 календарных дней со дня принятия решения комиссией (рабочей группой) о согласовании бизнес-плана,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информацию о том, что гражданин имеет право подать заявление об оказании единовременной финансовой помощи в центр занятости населения путем личного посещения в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порядке, предусмотренном нормативными правовыми актами субъекта Российской Федерации.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43. Центр занятости населения не позднее 2 рабочих дней со дня получения от гражданина информации о потребности в получении знаний и навыков, необходимых для осуществления предпринимательской деятельности: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формирует с использованием единой цифровой платформы предварительный перечень юридических лиц, индивидуальных предпринимателей, фермеров, деятельность которых осуществляется по выбранному (при отсутствии - схожему с выбранным) гражданином виду экономической деятельности, имеющих положительный опыт осуществления предпринимательской деятельности (далее - перечень);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осуществляет согласование с представителями юридических лиц, индивидуальными предпринимателями, фермерами, которые включены в предварительный перечень, возможность и сроки обращения к ним гражданина, желающего получить дополнительные навыки;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в) формирует с использованием единой цифровой платформы перечень юридических лиц, индивидуальных предпринимателей, фермеров, с которыми согласована возможность и сроки обращения к ним гражданина для получения дополнительных навыков (далее - итоговый перечень).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44. 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а) итоговый перечень, содержащий в том числе информацию о примерах положительного опыта осуществления предпринимательской деятельности, сроках обращения, месте обращения, контактных данных представителей юридических лиц, индивидуальных предпринимателей, фермеров;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уведомление, содержащее информацию: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 необходимости обратиться к юридическим лицам, индивидуальным предпринимателям, фермерам для получения навыков, необходимых для осуществления предпринимательской деятельности согласно информации, содержащейся в итоговом перечне;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календарных дней со дня получения перечня.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5" w:name="P217"/>
      <w:bookmarkEnd w:id="15"/>
      <w:r w:rsidRPr="00C730DC">
        <w:rPr>
          <w:rFonts w:ascii="Calibri" w:eastAsiaTheme="minorEastAsia" w:hAnsi="Calibri" w:cs="Calibri"/>
          <w:lang w:eastAsia="ru-RU"/>
        </w:rPr>
        <w:t>45. 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до завершения гражданином обучения или до момента прекращения предоставления указанной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46. Центр занятости населения в день подачи гражданином заявления об оказании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единовременной финансовой помощи вносит соответствующую информацию на единую цифровую платформу. Центр занятости населения подтверждает подачу гражданином заявления об оказании единовременной финансовой помощи путем направления гражданину соответствующего уведомления в день подачи им заявления.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не позднее 5 рабочих дней после подачи гражданином заявления об оказании единовременной финансовой помощи, проверяет сведения о государственной регистрации с использованием единой системы межведомственного электронного взаимодействия.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47. В отношении гражданина, подавшего заявление об оказании единовременной финансовой помощи, центр занятости населения в порядке, предусмотренном нормативными правовыми актами субъекта Российской Федерации &lt;4&gt;, принимает решение об оказании гражданину единовременной финансовой помощи или об отказе в оказании единовременной финансовой помощи.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&lt;4&gt; </w:t>
      </w:r>
      <w:hyperlink r:id="rId15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 2 статьи 7.1-1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1032-1.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Размер единовременной финансовой помощи, порядок и условия ее предоставления определяется в соответствии с нормативными правовыми актами субъекта Российской Федерации &lt;5&gt;.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&lt;5&gt; </w:t>
      </w:r>
      <w:hyperlink r:id="rId16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 2 статьи 7.1-1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1032-1.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в качестве налогоплательщика налога на профессиональный доход гражданам (рекомендуемый образец приведен в </w:t>
      </w:r>
      <w:hyperlink w:anchor="P390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приложении N 2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настоящему Стандарту) или приказа об отказе в оказании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в качестве налогоплательщика налога на профессиональный доход гражданам (рекомендуемый образец приведен в </w:t>
      </w:r>
      <w:hyperlink w:anchor="P465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приложении N 3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настоящему Стандарту).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48. Центр занятости населения не позднее 1 рабочего дня со дня издания приказа об оказании гражданину единовременной финансовой помощи: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а) формирует проект договора о предоставлении единовременной финансовой помощи (далее - договор) (состав сведений, которые рекомендуется отразить в договоре, приведен в </w:t>
      </w:r>
      <w:hyperlink w:anchor="P536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приложении N 4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к настоящему Стандарту);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б) согласовывает с гражданином дату и время посещения центра занятости населения для заключения договора, вносит соответствующие сведения на единую цифровую платформу;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в) направляет гражданину с использованием единой цифровой платформы уведомление, содержащее информацию о дате посещения центра занятости населения для заключения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договора.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6" w:name="P235"/>
      <w:bookmarkEnd w:id="16"/>
      <w:r w:rsidRPr="00C730DC">
        <w:rPr>
          <w:rFonts w:ascii="Calibri" w:eastAsiaTheme="minorEastAsia" w:hAnsi="Calibri" w:cs="Calibri"/>
          <w:lang w:eastAsia="ru-RU"/>
        </w:rPr>
        <w:t>49. При неявке гражданина в центр занятости населения для заключения договора в указанные дату и время центр занятости населения назначает дату и время повторной личной явки гражданина в центр занятости населения, направляет гражданину соответствующее уведомление с использованием единой цифровой платформы.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50. В случае явки гражданина в назначенные дату и время центр занятости населения заключает с гражданином договор.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случае отказа гражданина от заключения договора при личной явке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51. Центр занятости населения вносит сведения о заключенном с гражданином договоре на единую цифровую платформу.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единой цифровой платформе формируется и ведется реестр заключенных договоров.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52. Центр занятости населения перечисляет единовременную финансовую помощь гражданину в соответствии с условиями договора.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в срок не позднее следующего рабочего дня со дня перечисления единовременной финансовой помощи гражданину направляет ему уведомление об этом, в том числе содержащее информацию о порядке дальнейшего взаимодействия гражданина с центром занятости населения в соответствии с условиями договора, а также заключение о предоставлении государственной услуги с использованием единой цифровой платформы.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53. Гражданин представляет в центр занятости населения документы, подтверждающие целевое расходование выплаченной единовременной финансовой помощи, в срок, предусмотренный нормативными правовыми актами субъекта Российской Федерации &lt;6&gt; и договором.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&lt;6&gt; </w:t>
      </w:r>
      <w:hyperlink r:id="rId17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 2 статьи 7.1-1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1032-1.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Центр занятости населения подтверждает получение от гражданина документов, предусмотренных настоящим пунктом, путем направления гражданину соответствующего уведомления в день представления им документов.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54. Центр занятости населения не позднее 5 рабочих дней со дня представления гражданином документов, подтверждающих целевое расходование выплаченной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единовременной финансовой помощи: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осуществляет проверку полноты представленных документов в соответствии с перечнем документов, утвержденным нормативным правовым актом субъекта Российской Федерации &lt;7&gt;, а также договором;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&lt;7&gt; </w:t>
      </w:r>
      <w:hyperlink r:id="rId18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 2 статьи 7.1-1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1032-1.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проверяет представленные документы;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вносит на единую цифровую платформу сведения на основании представленных документов;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фиксирует на единой цифровой платформе перечень подтвержденных затрат.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7" w:name="P257"/>
      <w:bookmarkEnd w:id="17"/>
      <w:r w:rsidRPr="00C730DC">
        <w:rPr>
          <w:rFonts w:ascii="Calibri" w:eastAsiaTheme="minorEastAsia" w:hAnsi="Calibri" w:cs="Calibri"/>
          <w:lang w:eastAsia="ru-RU"/>
        </w:rPr>
        <w:t>55. Гражданин производит возврат выплаченной ему единовременной финансовой помощи в случаях и на условиях, предусмотренных нормативными правовыми актами субъекта Российской Федерации &lt;8&gt;.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&lt;8&gt; </w:t>
      </w:r>
      <w:hyperlink r:id="rId19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 2 статьи 7.1-1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1032-1.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56. В случае если гражданин не осуществил возврат выплаченной ему единовременной финансовой помощи в соответствии с </w:t>
      </w:r>
      <w:hyperlink w:anchor="P257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пунктом 55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настоящего Стандарта, центр занятости населения осуществляет взыскание единовременной финансовой помощи.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57. Центр занятости населения в случаях, предусмотренных нормативными правовыми актами субъекта Российской Федерации &lt;9&gt;, получает информацию об осуществлении гражданином предпринимательской деятельности на основании межведомственных запросов, в том числе с использованием единой системы межведомственного электронного взаимодействия, а также не позднее следующего дня по истечении каждого трехмесячного периода в течение 12 месяцев со дня государственной регистрации гражданина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--------------------------------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&lt;9&gt; </w:t>
      </w:r>
      <w:hyperlink r:id="rId20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 2 статьи 7.1-1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Закона N 1032-1.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IV. Требования к обеспечению организации деятельности,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показателям исполнения Стандарта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58. Требования к организационному, кадровому, материально-техническому, финансовому,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59. В целях реализации положений настоящего Стандарта, в соответствии с </w:t>
      </w:r>
      <w:hyperlink r:id="rId21">
        <w:r w:rsidRPr="00C730DC">
          <w:rPr>
            <w:rFonts w:ascii="Calibri" w:eastAsiaTheme="minorEastAsia" w:hAnsi="Calibri" w:cs="Calibri"/>
            <w:color w:val="0000FF"/>
            <w:lang w:eastAsia="ru-RU"/>
          </w:rPr>
          <w:t>пунктом 4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исполнения" (Собрание законодательства Российской Федерации, 2022, N 1, ст. 97), требования к </w:t>
      </w:r>
      <w:r w:rsidRPr="00C730DC">
        <w:rPr>
          <w:rFonts w:ascii="Calibri" w:eastAsiaTheme="minorEastAsia" w:hAnsi="Calibri" w:cs="Calibri"/>
          <w:lang w:eastAsia="ru-RU"/>
        </w:rPr>
        <w:lastRenderedPageBreak/>
        <w:t>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информационно-телекоммуникационной сети "Интернет", оргтехника, аудио- и видеотехника);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канцелярскими принадлежностями;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информационными и методическими материалами, включая видеоматериалы, содержащие информацию, связанную с предпринимательской деятельностью, периодическими изданиями по вопросам осуществления предпринимательской деятельности;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программно-техническими комплексами, позволяющими осуществлять тестирование, выявлять личностные особенности, способности и готовность к осуществлению предпринимательской деятельности, наличие необходимых знаний и навыков, требующихся при осуществлении предпринимательской деятельности.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659">
        <w:r w:rsidRPr="00C730DC">
          <w:rPr>
            <w:rFonts w:ascii="Calibri" w:eastAsiaTheme="minorEastAsia" w:hAnsi="Calibri" w:cs="Calibri"/>
            <w:color w:val="0000FF"/>
            <w:lang w:eastAsia="ru-RU"/>
          </w:rPr>
          <w:t>приложении N 6</w:t>
        </w:r>
      </w:hyperlink>
      <w:r w:rsidRPr="00C730DC">
        <w:rPr>
          <w:rFonts w:ascii="Calibri" w:eastAsiaTheme="minorEastAsia" w:hAnsi="Calibri" w:cs="Calibri"/>
          <w:lang w:eastAsia="ru-RU"/>
        </w:rPr>
        <w:t xml:space="preserve"> к настоящему Стандарту.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Приложение N 1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Стандарту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занятости населения по оказанию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деятельности безработных граждан,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гражданам, признанным в установленном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дополнительное профессиональное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финансовой помощи при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создаваемого юридического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лица, государственной регистрации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крестьянского (фермерского) хозяйства,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доход, утвержденному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приказом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18" w:name="P313"/>
      <w:bookmarkEnd w:id="18"/>
      <w:r w:rsidRPr="00C730DC">
        <w:rPr>
          <w:rFonts w:ascii="Calibri" w:eastAsiaTheme="minorEastAsia" w:hAnsi="Calibri" w:cs="Calibri"/>
          <w:lang w:eastAsia="ru-RU"/>
        </w:rPr>
        <w:t>Заявление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 предоставлении 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безработных граждан, 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 и гражданам,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признанным в установленном 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 дополнительное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 государственной 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 регистрации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юридического лица, государственной регистрации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(фермерского) хозяйства, постановке на учет физического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 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8380"/>
      </w:tblGrid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Фамилия, имя, отчество (при наличии)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Пол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3. Дата рождения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4. Гражданство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5. ИНН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6. СНИЛС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7. Вид документа, удостоверяющего личность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8. Серия, номер документа, удостоверяющего личность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9. Дата выдачи документа, удостоверяющего личность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10. Кем выдан документ, удостоверяющий личность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11. Способ связи: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а) телефон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б) адрес электронной почты (при наличии).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12. Место предоставления государственной услуги: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а) субъект Российской Федерации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б) центр занятости населения: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lastRenderedPageBreak/>
              <w:t>Подтверждение данных:</w:t>
            </w:r>
          </w:p>
        </w:tc>
      </w:tr>
      <w:tr w:rsidR="00C730DC" w:rsidRPr="00C730DC" w:rsidTr="004A24F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70180" cy="23368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0DC">
              <w:rPr>
                <w:rFonts w:ascii="Calibri" w:eastAsiaTheme="minorEastAsia" w:hAnsi="Calibri" w:cs="Calibri"/>
                <w:lang w:eastAsia="ru-RU"/>
              </w:rPr>
              <w:t xml:space="preserve">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      </w:r>
          </w:p>
        </w:tc>
      </w:tr>
      <w:tr w:rsidR="00C730DC" w:rsidRPr="00C730DC" w:rsidTr="004A24F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      </w:r>
          </w:p>
        </w:tc>
      </w:tr>
      <w:tr w:rsidR="00C730DC" w:rsidRPr="00C730DC" w:rsidTr="004A24F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населения.</w:t>
            </w:r>
          </w:p>
        </w:tc>
      </w:tr>
    </w:tbl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Приложение N 2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Стандарту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занятости населения по оказанию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деятельности безработных граждан,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гражданам, признанным в установленном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дополнительное профессиональное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финансовой помощи при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создаваемого юридического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лица, государственной регистрации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крестьянского (фермерского) хозяйства,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доход, утвержденному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приказом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9" w:name="P390"/>
      <w:bookmarkEnd w:id="19"/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ПРИКАЗ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"__" _______ 20__ г.                                            N 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Об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на государственную регистрацию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предпринимателя, государственную регистрацию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юридического лица, государственную регистрацию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(фермерского) хозяйства, постановку на учет в качестве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налогоплательщика налога на профессиональный доход гражданам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Руководствуясь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(наименование и реквизиты нормативного правового акта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субъекта Российской Федерации)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в  целях  содействия  началу осуществления предпринимательской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гражданина,    признанного    в    установленном    порядке    безработным,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фамилия, имя, отчество (при наличии)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приказываю: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Оказать    единовременную   финансовую   помощь   при  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регистрации _______________________________________ (фамилия, имя, отчество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(при наличии) гражданина, личное дело от "__" _______ 20__ г. N ___)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в размере ________________________________ рублей _____ коп.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сумма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источник финансирования _____________________________________________.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Основание: заявление от "__" ___________ 20__ г.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Работник   государственного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учреждения службы занятости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населения                   ___________ _________ 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(должность) (подпись)  (фамилия, имя, отчество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(при наличии)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Уполномоченное лицо государственного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учреждения службы занятости населения   _________ 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(подпись) (фамилия, имя, отчество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(при наличии)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Приложение N 3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Стандарту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занятости населения по оказанию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деятельности безработных граждан,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гражданам, признанным в установленном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дополнительное профессиональное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финансовой помощи при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создаваемого юридического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лица, государственной регистрации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крестьянского (фермерского) хозяйства,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доход, утвержденному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приказом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0" w:name="P465"/>
      <w:bookmarkEnd w:id="20"/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ПРИКАЗ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"__" _______ 20__ г.                                            N 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Об отказе в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на государственную регистрацию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предпринимателя, государственную регистрацию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юридического лица, государственную регистрацию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(фермерского) хозяйства, постановку на учет в качестве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налогоплательщика налога на профессиональный доход гражданам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Руководствуясь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(наименование и реквизиты нормативного правового акта субъекта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Российской Федерации)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приказываю: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Отказать в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(фамилия, имя, отчество (при наличии) гражданина, личное дело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от "__" _________ 20__ г. N ___)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в связи с: ____________________________________________________________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(указывается основание для отказа в оказании единовременной финансовой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помощи, предусмотренное нормативным правовым актом субъекта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Российской Федерации)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Работник   государственного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учреждения службы занятости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населения                   ___________ _________ 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(должность) (подпись)  фамилия, имя, отчество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(при наличии)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Уполномоченное лицо государственного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учреждения службы занятости населения   _________ 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(подпись)  фамилия, имя, отчество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(при наличии)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Приложение N 4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Стандарту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занятости населения по оказанию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деятельности безработных граждан,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гражданам, признанным в установленном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дополнительное профессиональное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финансовой помощи при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создаваемого юридического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лица, государственной регистрации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крестьянского (фермерского) хозяйства,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доход, утвержденному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приказом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1" w:name="P536"/>
      <w:bookmarkEnd w:id="21"/>
      <w:r w:rsidRPr="00C730DC">
        <w:rPr>
          <w:rFonts w:ascii="Calibri" w:eastAsiaTheme="minorEastAsia" w:hAnsi="Calibri" w:cs="Calibri"/>
          <w:b/>
          <w:lang w:eastAsia="ru-RU"/>
        </w:rPr>
        <w:t>СОСТАВ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СВЕДЕНИЙ, КОТОРЫЕ РЕКОМЕНДУЕТСЯ ОТРАЗИТЬ В ДОГОВОРЕ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ОБ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1. Дата, место заключения и номер договора об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2. Наименование центра занятости населения, заключившего договор об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3. Фамилия, имя, отчество (последнее - при наличии) работника центра занятости населения, заключившего договор об оказании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4. Фамилия, имя, отчество (последнее - при наличии)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5. Пол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6. Дата рождения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7. Гражданство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8. ИНН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9. СНИЛС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10. Вид документа, удостоверяющего личность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11. Серия, номер документа, удостоверяющего личность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12. Дата выдачи документа, удостоверяющего личность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13. Кем выдан документ, удостоверяющий личность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14. Права и обязанности центра занятости населения, а также гражданина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15. Условия оказания гражданину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16. Случаи и условия возврата гражданином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17. Способ и сроки выплаты гражданину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18. Срок представления гражданином документов, подтверждающих целевое расходование выплаченной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Приложение N 5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Стандарту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занятости населения по оказанию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деятельности безработных граждан,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гражданам, признанным в установленном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дополнительное профессиональное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финансовой помощи при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создаваемого юридического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лица, государственной регистрации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крестьянского (фермерского) хозяйства,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доход, утвержденному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приказом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2" w:name="P594"/>
      <w:bookmarkEnd w:id="22"/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Заключение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о предоставлении 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началу осуществления предпринимательской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безработных граждан, 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в установленном порядке безработными, и гражданам,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признанным в установленном 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профессиональное обучение или получившим дополнительное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профессиональное 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службы занятости,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при государственной 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предпринимателя, государственной регистрации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юридического лица, государственной регистрации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 (фермерского) хозяйства, постановке на учет физического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лица 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на профессиональный доход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(фамилия, имя, отчество (при наличии) гражданина)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предоставлена государственная услуга _____________________________________.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В результате предоставления государственной услуги: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а) назначено и проведено тестирование: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159"/>
        <w:gridCol w:w="1644"/>
        <w:gridCol w:w="1718"/>
      </w:tblGrid>
      <w:tr w:rsidR="00C730DC" w:rsidRPr="00C730DC" w:rsidTr="004A24F2">
        <w:tc>
          <w:tcPr>
            <w:tcW w:w="53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515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Наименование теста</w:t>
            </w:r>
          </w:p>
        </w:tc>
        <w:tc>
          <w:tcPr>
            <w:tcW w:w="1644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Сведение о прохождении</w:t>
            </w:r>
          </w:p>
        </w:tc>
        <w:tc>
          <w:tcPr>
            <w:tcW w:w="171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Форма проведения</w:t>
            </w:r>
          </w:p>
        </w:tc>
      </w:tr>
      <w:tr w:rsidR="00C730DC" w:rsidRPr="00C730DC" w:rsidTr="004A24F2">
        <w:tc>
          <w:tcPr>
            <w:tcW w:w="53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5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1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C730DC" w:rsidRPr="00C730DC" w:rsidTr="004A24F2">
        <w:tc>
          <w:tcPr>
            <w:tcW w:w="53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5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1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C730DC" w:rsidRPr="00C730DC" w:rsidTr="004A24F2">
        <w:tc>
          <w:tcPr>
            <w:tcW w:w="53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5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1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Результаты тестирования: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б)   решение   гражданина   о   целесообразности   или   нецелесообразности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осуществления предпринимательской деятельности: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в) рекомендации по началу осуществления предпринимательской деятельности: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г) заключен договор(-ы):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д) оказана единовременная финансовая помощь: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Работник государственного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учреждения службы занятости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населения                   ___________ _________ _________________________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(должность) (подпись)  (фамилия, имя, отчество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(при наличии)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30DC">
        <w:rPr>
          <w:rFonts w:ascii="Courier New" w:eastAsiaTheme="minorEastAsia" w:hAnsi="Courier New" w:cs="Courier New"/>
          <w:sz w:val="20"/>
          <w:lang w:eastAsia="ru-RU"/>
        </w:rPr>
        <w:t>"__" ___________ 20__ г.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bookmarkStart w:id="23" w:name="P659"/>
      <w:bookmarkEnd w:id="23"/>
      <w:r w:rsidRPr="00C730DC">
        <w:rPr>
          <w:rFonts w:ascii="Calibri" w:eastAsiaTheme="minorEastAsia" w:hAnsi="Calibri" w:cs="Calibri"/>
          <w:lang w:eastAsia="ru-RU"/>
        </w:rPr>
        <w:t>Приложение N 6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 Стандарту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 осуществлению полномочия в сфере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занятости населения по оказанию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государственной услуги по содействию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началу осуществления предпринимательской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деятельности безработных граждан,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установленном порядке безработными,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гражданам, признанным в установленном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профессиональное обучение или получившим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дополнительное профессиональное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lastRenderedPageBreak/>
        <w:t>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службы занятости, единовременной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финансовой помощи при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предпринимателя, государственной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регистрации создаваемого юридического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лица, государственной регистрации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крестьянского (фермерского) хозяйства,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в качестве налогоплательщика налога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на профессиональный доход, утвержденному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приказом Министерства труда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от 28 апреля 2022 г. N 275н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C730DC">
        <w:rPr>
          <w:rFonts w:ascii="Calibri" w:eastAsiaTheme="minorEastAsia" w:hAnsi="Calibri" w:cs="Calibri"/>
          <w:lang w:eastAsia="ru-RU"/>
        </w:rPr>
        <w:t>Таблица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Показатели исполнения стандарта деятельности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по осуществлению полномочия в сфере занятости населения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по оказанию государственной услуги по содействию началу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осуществления предпринимательской деятельности безработных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граждан, включая оказание гражданам, признанным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в установленном порядке безработными, и гражданам,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признанным в установленном порядке безработными и прошедшим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профессиональное обучение или получившим дополнительное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профессиональное образование по направлению органов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службы занятости, единовременной финансовой помощи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при государственной регистрации в качестве индивидуального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предпринимателя, государственной регистрации создаваемого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юридического лица, государственной регистрации крестьянского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(фермерского) хозяйства, постановке на учет физического лица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в качестве налогоплательщика налога на профессиональный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доход, сведения, необходимые для расчета показателей,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730DC">
        <w:rPr>
          <w:rFonts w:ascii="Calibri" w:eastAsiaTheme="minorEastAsia" w:hAnsi="Calibri" w:cs="Calibri"/>
          <w:b/>
          <w:lang w:eastAsia="ru-RU"/>
        </w:rPr>
        <w:t>методика оценки (расчета) показателей</w:t>
      </w: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C730DC" w:rsidRPr="00C730DC" w:rsidSect="00152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020"/>
        <w:gridCol w:w="3798"/>
        <w:gridCol w:w="4819"/>
      </w:tblGrid>
      <w:tr w:rsidR="00C730DC" w:rsidRPr="00C730DC" w:rsidTr="004A24F2">
        <w:tc>
          <w:tcPr>
            <w:tcW w:w="567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lastRenderedPageBreak/>
              <w:t>N п/п</w:t>
            </w:r>
          </w:p>
        </w:tc>
        <w:tc>
          <w:tcPr>
            <w:tcW w:w="3402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Единица измерения</w:t>
            </w:r>
          </w:p>
        </w:tc>
        <w:tc>
          <w:tcPr>
            <w:tcW w:w="379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Источники информации для оценки (расчета)</w:t>
            </w:r>
          </w:p>
        </w:tc>
        <w:tc>
          <w:tcPr>
            <w:tcW w:w="481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Методика оценки (расчета)</w:t>
            </w:r>
          </w:p>
        </w:tc>
      </w:tr>
      <w:tr w:rsidR="00C730DC" w:rsidRPr="00C730DC" w:rsidTr="004A24F2">
        <w:tc>
          <w:tcPr>
            <w:tcW w:w="567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3402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Доля заявлений о предоставлении государственной услуги, поданных в результате согласия с предложением о предоставлении государственной услуги, от общего количества заявлений о предоставлении государственной услуги</w:t>
            </w:r>
          </w:p>
        </w:tc>
        <w:tc>
          <w:tcPr>
            <w:tcW w:w="1020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79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Дата подачи заявления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Признак подачи заявления в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81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заявлений, исходя из дат подачи заявления.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услуги, исходя из дат подачи таких заявлений.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заявлений, поданных гражданами в результате согласия с предложением центра занятости населения об оказании государственной услуги, к общему количеству заявлений и умножается на 100</w:t>
            </w:r>
          </w:p>
        </w:tc>
      </w:tr>
      <w:tr w:rsidR="00C730DC" w:rsidRPr="00C730DC" w:rsidTr="004A24F2">
        <w:tc>
          <w:tcPr>
            <w:tcW w:w="567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3402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Доля граждан, получивших услугу, осуществивших государственную регистрацию в качестве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в качестве налогоплательщика налога на профессиональный доход и осуществляющих указанную деятельность 12 и более месяцев, от общего числа граждан, осуществивших государственную регистрацию в качестве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в качестве налогоплательщика налога на профессиональный доход в рамках получения государственной услуги</w:t>
            </w:r>
          </w:p>
        </w:tc>
        <w:tc>
          <w:tcPr>
            <w:tcW w:w="1020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79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Статус заявления "Услуга оказана"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Дата государственной регистрации в качестве индивидуального предпринимателя, создаваемого юридического лица, крестьянского (фермерского) хозяйства, или постановки на учет физического лица в качестве налогоплательщика налога на профессиональный доход.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3. Статус государственной регистрации в качестве индивидуального предпринимателя, создаваемого юридического лица, крестьянского (фермерского) хозяйства, или постановки на учет физического лица в качестве налогоплательщика налога на профессиональный доход по истечении 12 месяцев после осуществленной государственной регистрации в качестве индивидуального предпринимателя, создаваемого юридического лица, крестьянского (фермерского) хозяйства, или постановки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481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bookmarkStart w:id="24" w:name="P729"/>
            <w:bookmarkEnd w:id="24"/>
            <w:r w:rsidRPr="00C730DC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заявлений, поданных в отчетном периоде, по которым завершено оказание государственных услуг и гражданами осуществлена государственная регистрация создаваемого юридического лица, государственная регистрация крестьянского (фермерского) хозяйства, постановка на учет в качестве налогоплательщика налога на профессиональный доход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 xml:space="preserve">2. Из количества заявлений, определенных в </w:t>
            </w:r>
            <w:hyperlink w:anchor="P729">
              <w:r w:rsidRPr="00C730DC">
                <w:rPr>
                  <w:rFonts w:ascii="Calibri" w:eastAsiaTheme="minorEastAsia" w:hAnsi="Calibri" w:cs="Calibri"/>
                  <w:color w:val="0000FF"/>
                  <w:lang w:eastAsia="ru-RU"/>
                </w:rPr>
                <w:t>п. 1</w:t>
              </w:r>
            </w:hyperlink>
            <w:r w:rsidRPr="00C730DC">
              <w:rPr>
                <w:rFonts w:ascii="Calibri" w:eastAsiaTheme="minorEastAsia" w:hAnsi="Calibri" w:cs="Calibri"/>
                <w:lang w:eastAsia="ru-RU"/>
              </w:rPr>
              <w:t>, исходя из статуса государственной регистрации в качестве индивидуального предпринимателя, создаваемого юридического лица, крестьянского (фермерского) хозяйства, или постановки на учет физического лица в качестве налогоплательщика налога на профессиональный доход по истечении 12 месяцев определяется количество заявлений, по которым граждане осуществляют деятельность в качестве индивидуального предпринимателя, юридического лица, крестьянского (фермерского) хозяйства, или налогоплательщика налога на профессиональный доход.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 xml:space="preserve">3. Определяется отношение общего количества заявлений, по которым граждане осуществляют деятельность в качестве индивидуального предпринимателя, юридического лица, крестьянского (фермерского) хозяйства, или налогоплательщика налога на профессиональный доход по истечении 12 месяцев, к общему количеству заявлений, поданных в отчетном периоде, по которым завершено оказание </w:t>
            </w:r>
            <w:r w:rsidRPr="00C730DC">
              <w:rPr>
                <w:rFonts w:ascii="Calibri" w:eastAsiaTheme="minorEastAsia" w:hAnsi="Calibri" w:cs="Calibri"/>
                <w:lang w:eastAsia="ru-RU"/>
              </w:rPr>
              <w:lastRenderedPageBreak/>
              <w:t>государственных услуг и гражданами осуществлена государственная регистрация создаваемого юридического лица, государственная регистрация крестьянского (фермерского) хозяйства, постановка на учет в качестве налогоплательщика налога на профессиональный доход, и умножается на 100</w:t>
            </w:r>
          </w:p>
        </w:tc>
      </w:tr>
      <w:tr w:rsidR="00C730DC" w:rsidRPr="00C730DC" w:rsidTr="004A24F2">
        <w:tc>
          <w:tcPr>
            <w:tcW w:w="567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Доля граждан, получивших одобрение бизнес-плана комиссией (рабочей группой)</w:t>
            </w:r>
          </w:p>
        </w:tc>
        <w:tc>
          <w:tcPr>
            <w:tcW w:w="1020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79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Дата рассмотрения комиссией (рабочей группой) бизнес-плана.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Статус рассмотрения комиссией (рабочей группой) бизнес-плана</w:t>
            </w:r>
          </w:p>
        </w:tc>
        <w:tc>
          <w:tcPr>
            <w:tcW w:w="481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Определяется количество рассмотренных комиссией (рабочей группой) бизнес-планов.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Определяется общее количество одобренных бизнес-планов в отчетном периоде.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3. Определяется отношение общего количества рассмотренных комиссией (рабочей группой) бизнес-планов к общему количеству одобренных бизнес-планов в отчетном периоде, умноженное на 100%</w:t>
            </w:r>
          </w:p>
        </w:tc>
      </w:tr>
      <w:tr w:rsidR="00C730DC" w:rsidRPr="00C730DC" w:rsidTr="004A24F2">
        <w:tc>
          <w:tcPr>
            <w:tcW w:w="567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3402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Доля граждан, получивших единовременную финансовую помощь при государственной регистрации в рамках предоставления государственной услуги</w:t>
            </w:r>
          </w:p>
        </w:tc>
        <w:tc>
          <w:tcPr>
            <w:tcW w:w="1020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процент</w:t>
            </w:r>
          </w:p>
        </w:tc>
        <w:tc>
          <w:tcPr>
            <w:tcW w:w="379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Сведения о приказах об оказании единовременной финансовой помощи при предоставлении государственной услуги.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Статус заявления "Услуга оказана"</w:t>
            </w:r>
          </w:p>
        </w:tc>
        <w:tc>
          <w:tcPr>
            <w:tcW w:w="481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заявлений, по которым завершено оказание государственной услуги за отчетный период.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Определяется общее количество изданных приказов об оказании гражданам единовременной финансовой помощи по заявлениям, по которым завершено оказание государственной услуги за отчетный период.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3. Определяется отношение общего количества изданных приказов об оказании гражданам единовременной финансовой помощи при предоставлении государственной услуги в отчетном периоде к общему количеству заявлений, по которым завершено оказание государственной услуги за отчетный период</w:t>
            </w:r>
          </w:p>
        </w:tc>
      </w:tr>
      <w:tr w:rsidR="00C730DC" w:rsidRPr="00C730DC" w:rsidTr="004A24F2">
        <w:tc>
          <w:tcPr>
            <w:tcW w:w="567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3402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Средний срок предоставления государственной услуги</w:t>
            </w:r>
          </w:p>
        </w:tc>
        <w:tc>
          <w:tcPr>
            <w:tcW w:w="1020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798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Дата подачи заявления на предоставление государственной услуги.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Статус заявления "Услуга оказана".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3. Дата принятия решения о предоставлении государственной услуги</w:t>
            </w:r>
          </w:p>
        </w:tc>
        <w:tc>
          <w:tcPr>
            <w:tcW w:w="4819" w:type="dxa"/>
          </w:tcPr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1. Определяется срок предоставления государственной услуги с момента подачи заявления до ее завершения (прекращения).</w:t>
            </w:r>
          </w:p>
          <w:p w:rsidR="00C730DC" w:rsidRPr="00C730DC" w:rsidRDefault="00C730DC" w:rsidP="00C7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C730DC">
              <w:rPr>
                <w:rFonts w:ascii="Calibri" w:eastAsiaTheme="minorEastAsia" w:hAnsi="Calibri" w:cs="Calibri"/>
                <w:lang w:eastAsia="ru-RU"/>
              </w:rPr>
              <w:t>2. Определяется средний срок предоставления государственной услуги</w:t>
            </w:r>
          </w:p>
        </w:tc>
      </w:tr>
    </w:tbl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730DC" w:rsidRPr="00C730DC" w:rsidRDefault="00C730DC" w:rsidP="00C730DC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928AC" w:rsidRDefault="006928AC">
      <w:bookmarkStart w:id="25" w:name="_GoBack"/>
      <w:bookmarkEnd w:id="25"/>
    </w:p>
    <w:sectPr w:rsidR="006928AC" w:rsidSect="00E9128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BD"/>
    <w:rsid w:val="001206BD"/>
    <w:rsid w:val="006928AC"/>
    <w:rsid w:val="00BF6CAC"/>
    <w:rsid w:val="00C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F7FE-CB7A-4672-91FB-91CD2F5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3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3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3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0656" TargetMode="External"/><Relationship Id="rId13" Type="http://schemas.openxmlformats.org/officeDocument/2006/relationships/hyperlink" Target="https://login.consultant.ru/link/?req=doc&amp;base=LAW&amp;n=464193&amp;dst=733" TargetMode="External"/><Relationship Id="rId18" Type="http://schemas.openxmlformats.org/officeDocument/2006/relationships/hyperlink" Target="https://login.consultant.ru/link/?req=doc&amp;base=LAW&amp;n=464193&amp;dst=7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4638&amp;dst=100021" TargetMode="External"/><Relationship Id="rId7" Type="http://schemas.openxmlformats.org/officeDocument/2006/relationships/hyperlink" Target="https://login.consultant.ru/link/?req=doc&amp;base=LAW&amp;n=470678&amp;dst=157" TargetMode="External"/><Relationship Id="rId12" Type="http://schemas.openxmlformats.org/officeDocument/2006/relationships/hyperlink" Target="https://login.consultant.ru/link/?req=doc&amp;base=LAW&amp;n=464193&amp;dst=732" TargetMode="External"/><Relationship Id="rId17" Type="http://schemas.openxmlformats.org/officeDocument/2006/relationships/hyperlink" Target="https://login.consultant.ru/link/?req=doc&amp;base=LAW&amp;n=464193&amp;dst=7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193&amp;dst=721" TargetMode="External"/><Relationship Id="rId20" Type="http://schemas.openxmlformats.org/officeDocument/2006/relationships/hyperlink" Target="https://login.consultant.ru/link/?req=doc&amp;base=LAW&amp;n=464193&amp;dst=7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3&amp;dst=826" TargetMode="External"/><Relationship Id="rId11" Type="http://schemas.openxmlformats.org/officeDocument/2006/relationships/hyperlink" Target="https://login.consultant.ru/link/?req=doc&amp;base=LAW&amp;n=442097&amp;dst=1000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4193&amp;dst=824" TargetMode="External"/><Relationship Id="rId15" Type="http://schemas.openxmlformats.org/officeDocument/2006/relationships/hyperlink" Target="https://login.consultant.ru/link/?req=doc&amp;base=LAW&amp;n=464193&amp;dst=7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193&amp;dst=745" TargetMode="External"/><Relationship Id="rId19" Type="http://schemas.openxmlformats.org/officeDocument/2006/relationships/hyperlink" Target="https://login.consultant.ru/link/?req=doc&amp;base=LAW&amp;n=464193&amp;dst=7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6356&amp;dst=100011" TargetMode="External"/><Relationship Id="rId14" Type="http://schemas.openxmlformats.org/officeDocument/2006/relationships/hyperlink" Target="https://login.consultant.ru/link/?req=doc&amp;base=LAW&amp;n=471766&amp;dst=100146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11134</Words>
  <Characters>63466</Characters>
  <Application>Microsoft Office Word</Application>
  <DocSecurity>0</DocSecurity>
  <Lines>528</Lines>
  <Paragraphs>148</Paragraphs>
  <ScaleCrop>false</ScaleCrop>
  <Company/>
  <LinksUpToDate>false</LinksUpToDate>
  <CharactersWithSpaces>74452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2024-03-20T08:58:00Z</dcterms:created>
  <dcterms:modified xsi:type="dcterms:W3CDTF">2024-03-20T09:03:00Z</dcterms:modified>
</cp:coreProperties>
</file>