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26" w:rsidRPr="000C6026" w:rsidRDefault="000C6026" w:rsidP="000C6026">
      <w:pPr>
        <w:widowControl w:val="0"/>
        <w:autoSpaceDE w:val="0"/>
        <w:autoSpaceDN w:val="0"/>
        <w:spacing w:after="0" w:line="240" w:lineRule="auto"/>
        <w:rPr>
          <w:rFonts w:ascii="Tahoma" w:eastAsiaTheme="minorEastAsia" w:hAnsi="Tahoma" w:cs="Tahoma"/>
          <w:sz w:val="20"/>
          <w:lang w:eastAsia="ru-RU"/>
        </w:rPr>
      </w:pPr>
      <w:r w:rsidRPr="000C6026">
        <w:rPr>
          <w:rFonts w:ascii="Tahoma" w:eastAsiaTheme="minorEastAsia" w:hAnsi="Tahoma" w:cs="Tahoma"/>
          <w:sz w:val="20"/>
          <w:lang w:eastAsia="ru-RU"/>
        </w:rPr>
        <w:t xml:space="preserve">Документ предоставлен </w:t>
      </w:r>
      <w:hyperlink r:id="rId4">
        <w:proofErr w:type="spellStart"/>
        <w:r w:rsidRPr="000C6026">
          <w:rPr>
            <w:rFonts w:ascii="Tahoma" w:eastAsiaTheme="minorEastAsia" w:hAnsi="Tahoma" w:cs="Tahoma"/>
            <w:color w:val="0000FF"/>
            <w:sz w:val="20"/>
            <w:lang w:eastAsia="ru-RU"/>
          </w:rPr>
          <w:t>КонсультантПлюс</w:t>
        </w:r>
        <w:proofErr w:type="spellEnd"/>
      </w:hyperlink>
      <w:r w:rsidRPr="000C6026">
        <w:rPr>
          <w:rFonts w:ascii="Tahoma" w:eastAsiaTheme="minorEastAsia" w:hAnsi="Tahoma" w:cs="Tahoma"/>
          <w:sz w:val="20"/>
          <w:lang w:eastAsia="ru-RU"/>
        </w:rPr>
        <w:br/>
      </w:r>
    </w:p>
    <w:p w:rsidR="000C6026" w:rsidRPr="000C6026" w:rsidRDefault="000C6026" w:rsidP="000C6026">
      <w:pPr>
        <w:widowControl w:val="0"/>
        <w:autoSpaceDE w:val="0"/>
        <w:autoSpaceDN w:val="0"/>
        <w:spacing w:after="0" w:line="240" w:lineRule="auto"/>
        <w:jc w:val="both"/>
        <w:outlineLvl w:val="0"/>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outlineLvl w:val="0"/>
        <w:rPr>
          <w:rFonts w:ascii="Calibri" w:eastAsiaTheme="minorEastAsia" w:hAnsi="Calibri" w:cs="Calibri"/>
          <w:lang w:eastAsia="ru-RU"/>
        </w:rPr>
      </w:pPr>
      <w:r w:rsidRPr="000C6026">
        <w:rPr>
          <w:rFonts w:ascii="Calibri" w:eastAsiaTheme="minorEastAsia" w:hAnsi="Calibri" w:cs="Calibri"/>
          <w:lang w:eastAsia="ru-RU"/>
        </w:rPr>
        <w:t>Зарегистрировано в Минюсте России 7 июня 2022 г. N 68768</w:t>
      </w:r>
    </w:p>
    <w:p w:rsidR="000C6026" w:rsidRPr="000C6026" w:rsidRDefault="000C6026" w:rsidP="000C6026">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МИНИСТЕРСТВО ТРУДА И СОЦИАЛЬНОЙ ЗАЩИТЫ РОССИЙСКОЙ ФЕДЕРАЦИИ</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ПРИКАЗ</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от 27 апреля 2022 г. N 266н</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ОБ УТВЕРЖДЕНИИ СТАНДАРТА</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ДЕЯТЕЛЬНОСТИ ПО ОСУЩЕСТВЛЕНИЮ ПОЛНОМОЧИЯ В СФЕРЕ ЗАНЯТОСТИ</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НАСЕЛЕНИЯ ПО ОКАЗАНИЮ ГОСУДАРСТВЕННОЙ УСЛУГИ ПО СОЦИАЛЬНОЙ</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АДАПТАЦИИ БЕЗРАБОТНЫХ ГРАЖДАН НА РЫНКЕ ТРУДА</w:t>
      </w:r>
    </w:p>
    <w:p w:rsidR="000C6026" w:rsidRPr="000C6026" w:rsidRDefault="000C6026" w:rsidP="000C6026">
      <w:pPr>
        <w:widowControl w:val="0"/>
        <w:autoSpaceDE w:val="0"/>
        <w:autoSpaceDN w:val="0"/>
        <w:spacing w:after="0" w:line="240" w:lineRule="auto"/>
        <w:ind w:firstLine="540"/>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В соответствии с </w:t>
      </w:r>
      <w:hyperlink r:id="rId5">
        <w:r w:rsidRPr="000C6026">
          <w:rPr>
            <w:rFonts w:ascii="Calibri" w:eastAsiaTheme="minorEastAsia" w:hAnsi="Calibri" w:cs="Calibri"/>
            <w:color w:val="0000FF"/>
            <w:lang w:eastAsia="ru-RU"/>
          </w:rPr>
          <w:t>подпунктом 8 пункта 3 статьи 7</w:t>
        </w:r>
      </w:hyperlink>
      <w:r w:rsidRPr="000C6026">
        <w:rPr>
          <w:rFonts w:ascii="Calibri" w:eastAsiaTheme="minorEastAsia" w:hAnsi="Calibri" w:cs="Calibri"/>
          <w:lang w:eastAsia="ru-RU"/>
        </w:rPr>
        <w:t xml:space="preserve">, </w:t>
      </w:r>
      <w:hyperlink r:id="rId6">
        <w:r w:rsidRPr="000C6026">
          <w:rPr>
            <w:rFonts w:ascii="Calibri" w:eastAsiaTheme="minorEastAsia" w:hAnsi="Calibri" w:cs="Calibri"/>
            <w:color w:val="0000FF"/>
            <w:lang w:eastAsia="ru-RU"/>
          </w:rPr>
          <w:t>пунктом 8 статьи 15</w:t>
        </w:r>
      </w:hyperlink>
      <w:r w:rsidRPr="000C6026">
        <w:rPr>
          <w:rFonts w:ascii="Calibri" w:eastAsiaTheme="minorEastAsia" w:hAnsi="Calibri" w:cs="Calibri"/>
          <w:lang w:eastAsia="ru-RU"/>
        </w:rP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и </w:t>
      </w:r>
      <w:hyperlink r:id="rId7">
        <w:r w:rsidRPr="000C6026">
          <w:rPr>
            <w:rFonts w:ascii="Calibri" w:eastAsiaTheme="minorEastAsia" w:hAnsi="Calibri" w:cs="Calibri"/>
            <w:color w:val="0000FF"/>
            <w:lang w:eastAsia="ru-RU"/>
          </w:rPr>
          <w:t>подпунктом 5.2.54 пункта 5</w:t>
        </w:r>
      </w:hyperlink>
      <w:r w:rsidRPr="000C6026">
        <w:rPr>
          <w:rFonts w:ascii="Calibri" w:eastAsiaTheme="minorEastAsia" w:hAnsi="Calibri" w:cs="Calibri"/>
          <w:lang w:eastAsia="ru-RU"/>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1. Утвердить </w:t>
      </w:r>
      <w:hyperlink w:anchor="P33">
        <w:r w:rsidRPr="000C6026">
          <w:rPr>
            <w:rFonts w:ascii="Calibri" w:eastAsiaTheme="minorEastAsia" w:hAnsi="Calibri" w:cs="Calibri"/>
            <w:color w:val="0000FF"/>
            <w:lang w:eastAsia="ru-RU"/>
          </w:rPr>
          <w:t>Стандарт</w:t>
        </w:r>
      </w:hyperlink>
      <w:r w:rsidRPr="000C6026">
        <w:rPr>
          <w:rFonts w:ascii="Calibri" w:eastAsiaTheme="minorEastAsia" w:hAnsi="Calibri" w:cs="Calibri"/>
          <w:lang w:eastAsia="ru-RU"/>
        </w:rPr>
        <w:t xml:space="preserve">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 согласно приложению.</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2. Признать утратившими силу:</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hyperlink r:id="rId8">
        <w:r w:rsidRPr="000C6026">
          <w:rPr>
            <w:rFonts w:ascii="Calibri" w:eastAsiaTheme="minorEastAsia" w:hAnsi="Calibri" w:cs="Calibri"/>
            <w:color w:val="0000FF"/>
            <w:lang w:eastAsia="ru-RU"/>
          </w:rPr>
          <w:t>приказ</w:t>
        </w:r>
      </w:hyperlink>
      <w:r w:rsidRPr="000C6026">
        <w:rPr>
          <w:rFonts w:ascii="Calibri" w:eastAsiaTheme="minorEastAsia" w:hAnsi="Calibri" w:cs="Calibri"/>
          <w:lang w:eastAsia="ru-RU"/>
        </w:rPr>
        <w:t xml:space="preserve">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13 мая 2013 г., регистрационный N 28363);</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hyperlink r:id="rId9">
        <w:r w:rsidRPr="000C6026">
          <w:rPr>
            <w:rFonts w:ascii="Calibri" w:eastAsiaTheme="minorEastAsia" w:hAnsi="Calibri" w:cs="Calibri"/>
            <w:color w:val="0000FF"/>
            <w:lang w:eastAsia="ru-RU"/>
          </w:rPr>
          <w:t>приказ</w:t>
        </w:r>
      </w:hyperlink>
      <w:r w:rsidRPr="000C6026">
        <w:rPr>
          <w:rFonts w:ascii="Calibri" w:eastAsiaTheme="minorEastAsia" w:hAnsi="Calibri" w:cs="Calibri"/>
          <w:lang w:eastAsia="ru-RU"/>
        </w:rPr>
        <w:t xml:space="preserve"> Министерства труда и социальной защиты Российской Федерации от 13 февраля 2017 г. N 172н "О внесении изменений в приказ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6 марта 2017 г., регистрационный N 45849).</w:t>
      </w:r>
    </w:p>
    <w:p w:rsidR="000C6026" w:rsidRPr="000C6026" w:rsidRDefault="000C6026" w:rsidP="000C6026">
      <w:pPr>
        <w:widowControl w:val="0"/>
        <w:autoSpaceDE w:val="0"/>
        <w:autoSpaceDN w:val="0"/>
        <w:spacing w:after="0" w:line="240" w:lineRule="auto"/>
        <w:ind w:firstLine="540"/>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Министр</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А.О.КОТЯКОВ</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right"/>
        <w:outlineLvl w:val="0"/>
        <w:rPr>
          <w:rFonts w:ascii="Calibri" w:eastAsiaTheme="minorEastAsia" w:hAnsi="Calibri" w:cs="Calibri"/>
          <w:lang w:eastAsia="ru-RU"/>
        </w:rPr>
      </w:pPr>
      <w:r w:rsidRPr="000C6026">
        <w:rPr>
          <w:rFonts w:ascii="Calibri" w:eastAsiaTheme="minorEastAsia" w:hAnsi="Calibri" w:cs="Calibri"/>
          <w:lang w:eastAsia="ru-RU"/>
        </w:rPr>
        <w:t>Приложение</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к приказу Министерства труда</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и социальной защиты</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Российской Федерации</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от 27 апреля 2022 г. N 266н</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bookmarkStart w:id="0" w:name="P33"/>
      <w:bookmarkEnd w:id="0"/>
      <w:r w:rsidRPr="000C6026">
        <w:rPr>
          <w:rFonts w:ascii="Calibri" w:eastAsiaTheme="minorEastAsia" w:hAnsi="Calibri" w:cs="Calibri"/>
          <w:b/>
          <w:lang w:eastAsia="ru-RU"/>
        </w:rPr>
        <w:t>СТАНДАРТ</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ДЕЯТЕЛЬНОСТИ ПО ОСУЩЕСТВЛЕНИЮ ПОЛНОМОЧИЯ В СФЕРЕ ЗАНЯТОСТИ</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НАСЕЛЕНИЯ ПО ОКАЗАНИЮ ГОСУДАРСТВЕННОЙ УСЛУГИ ПО СОЦИАЛЬНОЙ</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АДАПТАЦИИ БЕЗРАБОТНЫХ ГРАЖДАН НА РЫНКЕ ТРУДА</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center"/>
        <w:outlineLvl w:val="1"/>
        <w:rPr>
          <w:rFonts w:ascii="Calibri" w:eastAsiaTheme="minorEastAsia" w:hAnsi="Calibri" w:cs="Calibri"/>
          <w:b/>
          <w:lang w:eastAsia="ru-RU"/>
        </w:rPr>
      </w:pPr>
      <w:r w:rsidRPr="000C6026">
        <w:rPr>
          <w:rFonts w:ascii="Calibri" w:eastAsiaTheme="minorEastAsia" w:hAnsi="Calibri" w:cs="Calibri"/>
          <w:b/>
          <w:lang w:eastAsia="ru-RU"/>
        </w:rPr>
        <w:t>I. Общие положения</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1. Настоящий Стандарт устанавливает требования к порядку осуществления полномочия по оказанию государственной услуги по социальной адаптации безработных граждан на рынке труда (далее соответственно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
    <w:p w:rsidR="000C6026" w:rsidRPr="000C6026" w:rsidRDefault="000C6026" w:rsidP="000C6026">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0C6026" w:rsidRPr="000C6026" w:rsidTr="00360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roofErr w:type="spellStart"/>
            <w:r w:rsidRPr="000C6026">
              <w:rPr>
                <w:rFonts w:ascii="Calibri" w:eastAsiaTheme="minorEastAsia" w:hAnsi="Calibri" w:cs="Calibri"/>
                <w:color w:val="392C69"/>
                <w:lang w:eastAsia="ru-RU"/>
              </w:rPr>
              <w:t>КонсультантПлюс</w:t>
            </w:r>
            <w:proofErr w:type="spellEnd"/>
            <w:r w:rsidRPr="000C6026">
              <w:rPr>
                <w:rFonts w:ascii="Calibri" w:eastAsiaTheme="minorEastAsia" w:hAnsi="Calibri" w:cs="Calibri"/>
                <w:color w:val="392C69"/>
                <w:lang w:eastAsia="ru-RU"/>
              </w:rPr>
              <w:t>: примечание.</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color w:val="392C69"/>
                <w:lang w:eastAsia="ru-RU"/>
              </w:rPr>
              <w:t xml:space="preserve">В 2022 - 2024 гг. данная услуга предоставляется также иным категориям граждан, перечисленным в </w:t>
            </w:r>
            <w:hyperlink r:id="rId10">
              <w:r w:rsidRPr="000C6026">
                <w:rPr>
                  <w:rFonts w:ascii="Calibri" w:eastAsiaTheme="minorEastAsia" w:hAnsi="Calibri" w:cs="Calibri"/>
                  <w:color w:val="0000FF"/>
                  <w:lang w:eastAsia="ru-RU"/>
                </w:rPr>
                <w:t>Постановлении</w:t>
              </w:r>
            </w:hyperlink>
            <w:r w:rsidRPr="000C6026">
              <w:rPr>
                <w:rFonts w:ascii="Calibri" w:eastAsiaTheme="minorEastAsia" w:hAnsi="Calibri" w:cs="Calibri"/>
                <w:color w:val="392C69"/>
                <w:lang w:eastAsia="ru-RU"/>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r>
    </w:tbl>
    <w:p w:rsidR="000C6026" w:rsidRPr="000C6026" w:rsidRDefault="000C6026" w:rsidP="000C6026">
      <w:pPr>
        <w:widowControl w:val="0"/>
        <w:autoSpaceDE w:val="0"/>
        <w:autoSpaceDN w:val="0"/>
        <w:spacing w:before="28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center"/>
        <w:outlineLvl w:val="1"/>
        <w:rPr>
          <w:rFonts w:ascii="Calibri" w:eastAsiaTheme="minorEastAsia" w:hAnsi="Calibri" w:cs="Calibri"/>
          <w:b/>
          <w:lang w:eastAsia="ru-RU"/>
        </w:rPr>
      </w:pPr>
      <w:r w:rsidRPr="000C6026">
        <w:rPr>
          <w:rFonts w:ascii="Calibri" w:eastAsiaTheme="minorEastAsia" w:hAnsi="Calibri" w:cs="Calibri"/>
          <w:b/>
          <w:lang w:eastAsia="ru-RU"/>
        </w:rPr>
        <w:t>II. Порядок осуществления полномочия</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3. Информирование граждан о порядке предоставления государственной услуги осуществляется: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&lt;1&gt; </w:t>
      </w:r>
      <w:hyperlink r:id="rId11">
        <w:r w:rsidRPr="000C6026">
          <w:rPr>
            <w:rFonts w:ascii="Calibri" w:eastAsiaTheme="minorEastAsia" w:hAnsi="Calibri" w:cs="Calibri"/>
            <w:color w:val="0000FF"/>
            <w:lang w:eastAsia="ru-RU"/>
          </w:rPr>
          <w:t>Статья 16.2</w:t>
        </w:r>
      </w:hyperlink>
      <w:r w:rsidRPr="000C6026">
        <w:rPr>
          <w:rFonts w:ascii="Calibri" w:eastAsiaTheme="minorEastAsia" w:hAnsi="Calibri" w:cs="Calibri"/>
          <w:lang w:eastAsia="ru-RU"/>
        </w:rP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 N 1032-I).</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непосредственно в помещениях государственных учреждений службы занятости населения (далее - центр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5. Перечень документов и сведений, необходимых для предоставления государственной услуги гражданину, включает в себя: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lastRenderedPageBreak/>
        <w:t xml:space="preserve">заявление гражданина о предоставлении государственной услуги по социальной адаптации безработных граждан на рынке труда (далее - заявление) (рекомендуемый образец приведен в </w:t>
      </w:r>
      <w:hyperlink w:anchor="P209">
        <w:r w:rsidRPr="000C6026">
          <w:rPr>
            <w:rFonts w:ascii="Calibri" w:eastAsiaTheme="minorEastAsia" w:hAnsi="Calibri" w:cs="Calibri"/>
            <w:color w:val="0000FF"/>
            <w:lang w:eastAsia="ru-RU"/>
          </w:rPr>
          <w:t>приложении N 1</w:t>
        </w:r>
      </w:hyperlink>
      <w:r w:rsidRPr="000C6026">
        <w:rPr>
          <w:rFonts w:ascii="Calibri" w:eastAsiaTheme="minorEastAsia" w:hAnsi="Calibri" w:cs="Calibri"/>
          <w:lang w:eastAsia="ru-RU"/>
        </w:rPr>
        <w:t xml:space="preserve"> к настоящему Стандарту);</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7.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8. Заявление в электронной форме подписывается гражданином простой электронной подписью, ключ которой получен в соответствии с </w:t>
      </w:r>
      <w:hyperlink r:id="rId12">
        <w:r w:rsidRPr="000C6026">
          <w:rPr>
            <w:rFonts w:ascii="Calibri" w:eastAsiaTheme="minorEastAsia" w:hAnsi="Calibri" w:cs="Calibri"/>
            <w:color w:val="0000FF"/>
            <w:lang w:eastAsia="ru-RU"/>
          </w:rPr>
          <w:t>Правилами</w:t>
        </w:r>
      </w:hyperlink>
      <w:r w:rsidRPr="000C6026">
        <w:rPr>
          <w:rFonts w:ascii="Calibri" w:eastAsiaTheme="minorEastAsia" w:hAnsi="Calibri" w:cs="Calibri"/>
          <w:lang w:eastAsia="ru-RU"/>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9.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&lt;2&gt; </w:t>
      </w:r>
      <w:hyperlink r:id="rId13">
        <w:r w:rsidRPr="000C6026">
          <w:rPr>
            <w:rFonts w:ascii="Calibri" w:eastAsiaTheme="minorEastAsia" w:hAnsi="Calibri" w:cs="Calibri"/>
            <w:color w:val="0000FF"/>
            <w:lang w:eastAsia="ru-RU"/>
          </w:rPr>
          <w:t>Абзац второй пункта 3.1 статьи 15</w:t>
        </w:r>
      </w:hyperlink>
      <w:r w:rsidRPr="000C6026">
        <w:rPr>
          <w:rFonts w:ascii="Calibri" w:eastAsiaTheme="minorEastAsia" w:hAnsi="Calibri" w:cs="Calibri"/>
          <w:lang w:eastAsia="ru-RU"/>
        </w:rPr>
        <w:t xml:space="preserve"> Закона N 1032-I.</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11.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&lt;3&gt; </w:t>
      </w:r>
      <w:hyperlink r:id="rId14">
        <w:r w:rsidRPr="000C6026">
          <w:rPr>
            <w:rFonts w:ascii="Calibri" w:eastAsiaTheme="minorEastAsia" w:hAnsi="Calibri" w:cs="Calibri"/>
            <w:color w:val="0000FF"/>
            <w:lang w:eastAsia="ru-RU"/>
          </w:rPr>
          <w:t>Абзац третий пункта 3.1 статьи 15</w:t>
        </w:r>
      </w:hyperlink>
      <w:r w:rsidRPr="000C6026">
        <w:rPr>
          <w:rFonts w:ascii="Calibri" w:eastAsiaTheme="minorEastAsia" w:hAnsi="Calibri" w:cs="Calibri"/>
          <w:lang w:eastAsia="ru-RU"/>
        </w:rPr>
        <w:t xml:space="preserve"> Закона N 1032-I.</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При личном посещении центра занятости населения гражданин предъявляет паспорт или документ, его заменяющий.</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В случае личного посещения гражданином центра занятости населения административные процедуры, предусмотренные </w:t>
      </w:r>
      <w:hyperlink w:anchor="P92">
        <w:r w:rsidRPr="000C6026">
          <w:rPr>
            <w:rFonts w:ascii="Calibri" w:eastAsiaTheme="minorEastAsia" w:hAnsi="Calibri" w:cs="Calibri"/>
            <w:color w:val="0000FF"/>
            <w:lang w:eastAsia="ru-RU"/>
          </w:rPr>
          <w:t>подпунктами "б"</w:t>
        </w:r>
      </w:hyperlink>
      <w:r w:rsidRPr="000C6026">
        <w:rPr>
          <w:rFonts w:ascii="Calibri" w:eastAsiaTheme="minorEastAsia" w:hAnsi="Calibri" w:cs="Calibri"/>
          <w:lang w:eastAsia="ru-RU"/>
        </w:rPr>
        <w:t xml:space="preserve"> и </w:t>
      </w:r>
      <w:hyperlink w:anchor="P93">
        <w:r w:rsidRPr="000C6026">
          <w:rPr>
            <w:rFonts w:ascii="Calibri" w:eastAsiaTheme="minorEastAsia" w:hAnsi="Calibri" w:cs="Calibri"/>
            <w:color w:val="0000FF"/>
            <w:lang w:eastAsia="ru-RU"/>
          </w:rPr>
          <w:t>"в" пункта 16</w:t>
        </w:r>
      </w:hyperlink>
      <w:r w:rsidRPr="000C6026">
        <w:rPr>
          <w:rFonts w:ascii="Calibri" w:eastAsiaTheme="minorEastAsia" w:hAnsi="Calibri" w:cs="Calibri"/>
          <w:lang w:eastAsia="ru-RU"/>
        </w:rPr>
        <w:t xml:space="preserve"> настоящего Стандарта,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 В случае, когда центром занятости населения принято решение об отсутствии </w:t>
      </w:r>
      <w:r w:rsidRPr="000C6026">
        <w:rPr>
          <w:rFonts w:ascii="Calibri" w:eastAsiaTheme="minorEastAsia" w:hAnsi="Calibri" w:cs="Calibri"/>
          <w:lang w:eastAsia="ru-RU"/>
        </w:rPr>
        <w:lastRenderedPageBreak/>
        <w:t xml:space="preserve">необходимости прохождения гражданином тестирования, осуществляются административные процедуры, предусмотренные </w:t>
      </w:r>
      <w:hyperlink w:anchor="P92">
        <w:r w:rsidRPr="000C6026">
          <w:rPr>
            <w:rFonts w:ascii="Calibri" w:eastAsiaTheme="minorEastAsia" w:hAnsi="Calibri" w:cs="Calibri"/>
            <w:color w:val="0000FF"/>
            <w:lang w:eastAsia="ru-RU"/>
          </w:rPr>
          <w:t>подпунктами "б"</w:t>
        </w:r>
      </w:hyperlink>
      <w:r w:rsidRPr="000C6026">
        <w:rPr>
          <w:rFonts w:ascii="Calibri" w:eastAsiaTheme="minorEastAsia" w:hAnsi="Calibri" w:cs="Calibri"/>
          <w:lang w:eastAsia="ru-RU"/>
        </w:rPr>
        <w:t xml:space="preserve"> - </w:t>
      </w:r>
      <w:hyperlink w:anchor="P94">
        <w:r w:rsidRPr="000C6026">
          <w:rPr>
            <w:rFonts w:ascii="Calibri" w:eastAsiaTheme="minorEastAsia" w:hAnsi="Calibri" w:cs="Calibri"/>
            <w:color w:val="0000FF"/>
            <w:lang w:eastAsia="ru-RU"/>
          </w:rPr>
          <w:t>"г" пункта 16</w:t>
        </w:r>
      </w:hyperlink>
      <w:r w:rsidRPr="000C6026">
        <w:rPr>
          <w:rFonts w:ascii="Calibri" w:eastAsiaTheme="minorEastAsia" w:hAnsi="Calibri" w:cs="Calibri"/>
          <w:lang w:eastAsia="ru-RU"/>
        </w:rPr>
        <w:t xml:space="preserve"> настоящего Стандарта.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12. Заявление считается принятым центром занятости населения в день его направления гражданином.</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Уведомление о принятии заявления направляется гражданину в день его принятия.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75"/>
      <w:bookmarkEnd w:id="1"/>
      <w:r w:rsidRPr="000C6026">
        <w:rPr>
          <w:rFonts w:ascii="Calibri" w:eastAsiaTheme="minorEastAsia" w:hAnsi="Calibri" w:cs="Calibri"/>
          <w:lang w:eastAsia="ru-RU"/>
        </w:rPr>
        <w:t>14. Предоставление государственной услуги прекращается в случаях:</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снятия с регистрационного учета гражданина, признанного в установленном порядке безработным в соответствии с </w:t>
      </w:r>
      <w:hyperlink r:id="rId15">
        <w:r w:rsidRPr="000C6026">
          <w:rPr>
            <w:rFonts w:ascii="Calibri" w:eastAsiaTheme="minorEastAsia" w:hAnsi="Calibri" w:cs="Calibri"/>
            <w:color w:val="0000FF"/>
            <w:lang w:eastAsia="ru-RU"/>
          </w:rPr>
          <w:t>Правилами</w:t>
        </w:r>
      </w:hyperlink>
      <w:r w:rsidRPr="000C6026">
        <w:rPr>
          <w:rFonts w:ascii="Calibri" w:eastAsiaTheme="minorEastAsia" w:hAnsi="Calibri" w:cs="Calibri"/>
          <w:lang w:eastAsia="ru-RU"/>
        </w:rP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отзыва заявления гражданином;</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неявки гражданина в центр занятости населения для согласования индивидуального плана реализации сервисов (мероприятий) социальной адаптации гражданина в назначенные центром занятости населения даты, установленные в порядке, предусмотренном </w:t>
      </w:r>
      <w:hyperlink w:anchor="P136">
        <w:r w:rsidRPr="000C6026">
          <w:rPr>
            <w:rFonts w:ascii="Calibri" w:eastAsiaTheme="minorEastAsia" w:hAnsi="Calibri" w:cs="Calibri"/>
            <w:color w:val="0000FF"/>
            <w:lang w:eastAsia="ru-RU"/>
          </w:rPr>
          <w:t>пунктом 30</w:t>
        </w:r>
      </w:hyperlink>
      <w:r w:rsidRPr="000C6026">
        <w:rPr>
          <w:rFonts w:ascii="Calibri" w:eastAsiaTheme="minorEastAsia" w:hAnsi="Calibri" w:cs="Calibri"/>
          <w:lang w:eastAsia="ru-RU"/>
        </w:rPr>
        <w:t xml:space="preserve"> настоящего Стандарта;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15. Результатом предоставления государственной услуги является направление гражданину заключения о предоставлении государственной услуги по социальной адаптации безработных граждан на рынке труда (рекомендуемый образец приведен в </w:t>
      </w:r>
      <w:hyperlink w:anchor="P259">
        <w:r w:rsidRPr="000C6026">
          <w:rPr>
            <w:rFonts w:ascii="Calibri" w:eastAsiaTheme="minorEastAsia" w:hAnsi="Calibri" w:cs="Calibri"/>
            <w:color w:val="0000FF"/>
            <w:lang w:eastAsia="ru-RU"/>
          </w:rPr>
          <w:t>приложении N 2</w:t>
        </w:r>
      </w:hyperlink>
      <w:r w:rsidRPr="000C6026">
        <w:rPr>
          <w:rFonts w:ascii="Calibri" w:eastAsiaTheme="minorEastAsia" w:hAnsi="Calibri" w:cs="Calibri"/>
          <w:lang w:eastAsia="ru-RU"/>
        </w:rPr>
        <w:t xml:space="preserve"> к настоящему Стандарту), включающего:</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а) рекомендации по поиску работы и формированию активной жизненной позиции, составлению резюме, совершенствованию навыков делового общения и проведения собеседований с работодателем, совершенствованию навыков </w:t>
      </w:r>
      <w:proofErr w:type="spellStart"/>
      <w:r w:rsidRPr="000C6026">
        <w:rPr>
          <w:rFonts w:ascii="Calibri" w:eastAsiaTheme="minorEastAsia" w:hAnsi="Calibri" w:cs="Calibri"/>
          <w:lang w:eastAsia="ru-RU"/>
        </w:rPr>
        <w:t>самопрезентации</w:t>
      </w:r>
      <w:proofErr w:type="spellEnd"/>
      <w:r w:rsidRPr="000C6026">
        <w:rPr>
          <w:rFonts w:ascii="Calibri" w:eastAsiaTheme="minorEastAsia" w:hAnsi="Calibri" w:cs="Calibri"/>
          <w:lang w:eastAsia="ru-RU"/>
        </w:rPr>
        <w:t xml:space="preserve"> и адаптации в коллективе (при наличии);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б) результаты проведенного тестирования (при наличии);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в) результаты реализованных сервисов, с указанием перечня мероприятий в рамках каждого сервиса (при наличии);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г)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center"/>
        <w:outlineLvl w:val="1"/>
        <w:rPr>
          <w:rFonts w:ascii="Calibri" w:eastAsiaTheme="minorEastAsia" w:hAnsi="Calibri" w:cs="Calibri"/>
          <w:b/>
          <w:lang w:eastAsia="ru-RU"/>
        </w:rPr>
      </w:pPr>
      <w:r w:rsidRPr="000C6026">
        <w:rPr>
          <w:rFonts w:ascii="Calibri" w:eastAsiaTheme="minorEastAsia" w:hAnsi="Calibri" w:cs="Calibri"/>
          <w:b/>
          <w:lang w:eastAsia="ru-RU"/>
        </w:rPr>
        <w:t>III. Состав, последовательность и сроки</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выполнения административных процедур (действий)</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lastRenderedPageBreak/>
        <w:t>при осуществлении полномочия</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16. Государственная услуга включает следующие административные процедуры (действия):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а) формирование и направление предложения гражданину о предоставлении государственной услуги;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92"/>
      <w:bookmarkEnd w:id="2"/>
      <w:r w:rsidRPr="000C6026">
        <w:rPr>
          <w:rFonts w:ascii="Calibri" w:eastAsiaTheme="minorEastAsia" w:hAnsi="Calibri" w:cs="Calibri"/>
          <w:lang w:eastAsia="ru-RU"/>
        </w:rPr>
        <w:t>б) прием заявления гражданина;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93"/>
      <w:bookmarkEnd w:id="3"/>
      <w:r w:rsidRPr="000C6026">
        <w:rPr>
          <w:rFonts w:ascii="Calibri" w:eastAsiaTheme="minorEastAsia" w:hAnsi="Calibri" w:cs="Calibri"/>
          <w:lang w:eastAsia="ru-RU"/>
        </w:rPr>
        <w:t>в) определение необходимости прохождения гражданином тестирования, подбор и назначение тестов, обработка результатов тестирования;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bookmarkStart w:id="4" w:name="P94"/>
      <w:bookmarkEnd w:id="4"/>
      <w:r w:rsidRPr="000C6026">
        <w:rPr>
          <w:rFonts w:ascii="Calibri" w:eastAsiaTheme="minorEastAsia" w:hAnsi="Calibri" w:cs="Calibri"/>
          <w:lang w:eastAsia="ru-RU"/>
        </w:rPr>
        <w:t>г) разработка и согласование с гражданином индивидуального плана реализации сервисов (мероприятий) по социальной адаптации гражданина (далее - план реализации сервисов (мероприятий);</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д) реализация сервисов (мероприятий) по социальной адаптации гражданину в соответствии с планом реализации сервисов (мероприятий);</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е) обработка результатов реализации сервисов (мероприятий) по социальной адаптации и оформление рекомендаций гражданину;</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ж) проведение индивидуальной консультации гражданина и назначение гражданину повторных или дополнительных сервисов при необходимости;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з) формирование и направление гражданину заключения о предоставлении государственной услуги.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17. Центр занятости населения: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Предложение также может быть автоматически сформировано на единой цифровой платформе;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в)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Срок рассмотрения предложения о предоставлении государственной услуги не устанавливается.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18. Отказ гражданина от предложения о предоставлении государственной услуги фиксируется на единой цифровой платформе.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w:t>
      </w:r>
      <w:r w:rsidRPr="000C6026">
        <w:rPr>
          <w:rFonts w:ascii="Calibri" w:eastAsiaTheme="minorEastAsia" w:hAnsi="Calibri" w:cs="Calibri"/>
          <w:lang w:eastAsia="ru-RU"/>
        </w:rPr>
        <w:lastRenderedPageBreak/>
        <w:t>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108"/>
      <w:bookmarkEnd w:id="5"/>
      <w:r w:rsidRPr="000C6026">
        <w:rPr>
          <w:rFonts w:ascii="Calibri" w:eastAsiaTheme="minorEastAsia" w:hAnsi="Calibri" w:cs="Calibri"/>
          <w:lang w:eastAsia="ru-RU"/>
        </w:rPr>
        <w:t>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а) осуществляет подбор и назначение тестов гражданину;</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в) направляет гражданину уведомление, содержащее информацию о назначенных тестах, о порядке и сроках их прохождения гражданином.</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направления уведомления.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114"/>
      <w:bookmarkEnd w:id="6"/>
      <w:r w:rsidRPr="000C6026">
        <w:rPr>
          <w:rFonts w:ascii="Calibri" w:eastAsiaTheme="minorEastAsia" w:hAnsi="Calibri" w:cs="Calibri"/>
          <w:lang w:eastAsia="ru-RU"/>
        </w:rPr>
        <w:t>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22.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117"/>
      <w:bookmarkEnd w:id="7"/>
      <w:r w:rsidRPr="000C6026">
        <w:rPr>
          <w:rFonts w:ascii="Calibri" w:eastAsiaTheme="minorEastAsia" w:hAnsi="Calibri" w:cs="Calibri"/>
          <w:lang w:eastAsia="ru-RU"/>
        </w:rPr>
        <w:t>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118"/>
      <w:bookmarkEnd w:id="8"/>
      <w:r w:rsidRPr="000C6026">
        <w:rPr>
          <w:rFonts w:ascii="Calibri" w:eastAsiaTheme="minorEastAsia" w:hAnsi="Calibri" w:cs="Calibri"/>
          <w:lang w:eastAsia="ru-RU"/>
        </w:rPr>
        <w:t>24. 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w:t>
      </w:r>
      <w:r w:rsidRPr="000C6026">
        <w:rPr>
          <w:rFonts w:ascii="Calibri" w:eastAsiaTheme="minorEastAsia" w:hAnsi="Calibri" w:cs="Calibri"/>
          <w:lang w:eastAsia="ru-RU"/>
        </w:rPr>
        <w:lastRenderedPageBreak/>
        <w:t>единой цифровой платформе сведения о неявке гражданина для прохождения тестов.</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25. На основании результатов тестирования гражданина, сформированных центром занятости населения в порядке, предусмотренном </w:t>
      </w:r>
      <w:hyperlink w:anchor="P114">
        <w:r w:rsidRPr="000C6026">
          <w:rPr>
            <w:rFonts w:ascii="Calibri" w:eastAsiaTheme="minorEastAsia" w:hAnsi="Calibri" w:cs="Calibri"/>
            <w:color w:val="0000FF"/>
            <w:lang w:eastAsia="ru-RU"/>
          </w:rPr>
          <w:t>пунктами 21</w:t>
        </w:r>
      </w:hyperlink>
      <w:r w:rsidRPr="000C6026">
        <w:rPr>
          <w:rFonts w:ascii="Calibri" w:eastAsiaTheme="minorEastAsia" w:hAnsi="Calibri" w:cs="Calibri"/>
          <w:lang w:eastAsia="ru-RU"/>
        </w:rPr>
        <w:t xml:space="preserve"> и </w:t>
      </w:r>
      <w:hyperlink w:anchor="P117">
        <w:r w:rsidRPr="000C6026">
          <w:rPr>
            <w:rFonts w:ascii="Calibri" w:eastAsiaTheme="minorEastAsia" w:hAnsi="Calibri" w:cs="Calibri"/>
            <w:color w:val="0000FF"/>
            <w:lang w:eastAsia="ru-RU"/>
          </w:rPr>
          <w:t>23</w:t>
        </w:r>
      </w:hyperlink>
      <w:r w:rsidRPr="000C6026">
        <w:rPr>
          <w:rFonts w:ascii="Calibri" w:eastAsiaTheme="minorEastAsia" w:hAnsi="Calibri" w:cs="Calibri"/>
          <w:lang w:eastAsia="ru-RU"/>
        </w:rPr>
        <w:t xml:space="preserve"> настоящего Стандарта, центр занятости населения может принять решение о повторном осуществлении административных процедур (действий), предусмотренных </w:t>
      </w:r>
      <w:hyperlink w:anchor="P108">
        <w:r w:rsidRPr="000C6026">
          <w:rPr>
            <w:rFonts w:ascii="Calibri" w:eastAsiaTheme="minorEastAsia" w:hAnsi="Calibri" w:cs="Calibri"/>
            <w:color w:val="0000FF"/>
            <w:lang w:eastAsia="ru-RU"/>
          </w:rPr>
          <w:t>пунктами 20</w:t>
        </w:r>
      </w:hyperlink>
      <w:r w:rsidRPr="000C6026">
        <w:rPr>
          <w:rFonts w:ascii="Calibri" w:eastAsiaTheme="minorEastAsia" w:hAnsi="Calibri" w:cs="Calibri"/>
          <w:lang w:eastAsia="ru-RU"/>
        </w:rPr>
        <w:t xml:space="preserve"> - </w:t>
      </w:r>
      <w:hyperlink w:anchor="P118">
        <w:r w:rsidRPr="000C6026">
          <w:rPr>
            <w:rFonts w:ascii="Calibri" w:eastAsiaTheme="minorEastAsia" w:hAnsi="Calibri" w:cs="Calibri"/>
            <w:color w:val="0000FF"/>
            <w:lang w:eastAsia="ru-RU"/>
          </w:rPr>
          <w:t>24</w:t>
        </w:r>
      </w:hyperlink>
      <w:r w:rsidRPr="000C6026">
        <w:rPr>
          <w:rFonts w:ascii="Calibri" w:eastAsiaTheme="minorEastAsia" w:hAnsi="Calibri" w:cs="Calibri"/>
          <w:lang w:eastAsia="ru-RU"/>
        </w:rPr>
        <w:t xml:space="preserve"> настоящего Стандарта.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bookmarkStart w:id="9" w:name="P122"/>
      <w:bookmarkEnd w:id="9"/>
      <w:r w:rsidRPr="000C6026">
        <w:rPr>
          <w:rFonts w:ascii="Calibri" w:eastAsiaTheme="minorEastAsia" w:hAnsi="Calibri" w:cs="Calibri"/>
          <w:lang w:eastAsia="ru-RU"/>
        </w:rPr>
        <w:t>26. 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 общего срока прохождения тестирования (для граждан, полностью или частично не прошедших тестирование), или со дня проведения индивидуальной консультации гражданина (при назначении повторных или дополнительных сервисов) формирует для гражданина план реализации сервисов (мероприятий).</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ссылку для подключения к </w:t>
      </w:r>
      <w:proofErr w:type="spellStart"/>
      <w:r w:rsidRPr="000C6026">
        <w:rPr>
          <w:rFonts w:ascii="Calibri" w:eastAsiaTheme="minorEastAsia" w:hAnsi="Calibri" w:cs="Calibri"/>
          <w:lang w:eastAsia="ru-RU"/>
        </w:rPr>
        <w:t>интернет-ресурсу</w:t>
      </w:r>
      <w:proofErr w:type="spellEnd"/>
      <w:r w:rsidRPr="000C6026">
        <w:rPr>
          <w:rFonts w:ascii="Calibri" w:eastAsiaTheme="minorEastAsia" w:hAnsi="Calibri" w:cs="Calibri"/>
          <w:lang w:eastAsia="ru-RU"/>
        </w:rPr>
        <w:t>, на котором будет проводиться дистанционное мероприятие.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bookmarkStart w:id="10" w:name="P124"/>
      <w:bookmarkEnd w:id="10"/>
      <w:r w:rsidRPr="000C6026">
        <w:rPr>
          <w:rFonts w:ascii="Calibri" w:eastAsiaTheme="minorEastAsia" w:hAnsi="Calibri" w:cs="Calibri"/>
          <w:lang w:eastAsia="ru-RU"/>
        </w:rPr>
        <w:t>27. Центр занятости населения формирует план реализации сервисов (мероприятий) с учетом следующей информации: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результатов тестирования гражданина, содержащихся на единой цифровой платформе;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автоматически сформированного на единой цифровой платформе рекомендуемого перечня сервисов (мероприятий).</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bookmarkStart w:id="11" w:name="P128"/>
      <w:bookmarkEnd w:id="11"/>
      <w:r w:rsidRPr="000C6026">
        <w:rPr>
          <w:rFonts w:ascii="Calibri" w:eastAsiaTheme="minorEastAsia" w:hAnsi="Calibri" w:cs="Calibri"/>
          <w:lang w:eastAsia="ru-RU"/>
        </w:rPr>
        <w:t>28.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план реализации сервисов (мероприятий) для согласования;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Информация о согласовании гражданином плана реализации сервисов (мероприятий) фиксируется на единой цифровой платформе.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29.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8">
        <w:r w:rsidRPr="000C6026">
          <w:rPr>
            <w:rFonts w:ascii="Calibri" w:eastAsiaTheme="minorEastAsia" w:hAnsi="Calibri" w:cs="Calibri"/>
            <w:color w:val="0000FF"/>
            <w:lang w:eastAsia="ru-RU"/>
          </w:rPr>
          <w:t>пункте 28</w:t>
        </w:r>
      </w:hyperlink>
      <w:r w:rsidRPr="000C6026">
        <w:rPr>
          <w:rFonts w:ascii="Calibri" w:eastAsiaTheme="minorEastAsia" w:hAnsi="Calibri" w:cs="Calibri"/>
          <w:lang w:eastAsia="ru-RU"/>
        </w:rPr>
        <w:t xml:space="preserve"> настоящего Стандарта: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lastRenderedPageBreak/>
        <w:t>б) вносит необходимые изменения в план реализации сервисов (мероприятий) и отмечает результаты согласования на единой цифровой платформе;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в) направляет план реализации сервисов (мероприятий) гражданину на повторное согласование.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bookmarkStart w:id="12" w:name="P136"/>
      <w:bookmarkEnd w:id="12"/>
      <w:r w:rsidRPr="000C6026">
        <w:rPr>
          <w:rFonts w:ascii="Calibri" w:eastAsiaTheme="minorEastAsia" w:hAnsi="Calibri" w:cs="Calibri"/>
          <w:lang w:eastAsia="ru-RU"/>
        </w:rPr>
        <w:t xml:space="preserve">30. В случае невозможности обсудить план реализации сервисов (мероприятий) с гражданином по указанному в заявлении номеру телефона, центр занятости населения в течение 1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128">
        <w:r w:rsidRPr="000C6026">
          <w:rPr>
            <w:rFonts w:ascii="Calibri" w:eastAsiaTheme="minorEastAsia" w:hAnsi="Calibri" w:cs="Calibri"/>
            <w:color w:val="0000FF"/>
            <w:lang w:eastAsia="ru-RU"/>
          </w:rPr>
          <w:t>пункте 28</w:t>
        </w:r>
      </w:hyperlink>
      <w:r w:rsidRPr="000C6026">
        <w:rPr>
          <w:rFonts w:ascii="Calibri" w:eastAsiaTheme="minorEastAsia" w:hAnsi="Calibri" w:cs="Calibri"/>
          <w:lang w:eastAsia="ru-RU"/>
        </w:rPr>
        <w:t xml:space="preserve"> настоящего Стандарта, направляет гражданину с использованием единой цифровой платформы уведомление о необходимости явиться в центр занятости населения для обсуждения плана реализации сервисов (мероприятий) в указанные дату и время.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В случае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для согласования его гражданину с использованием единой цифровой платформы.</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31. Согласованный план реализации сервисов (мероприятий) доступен гражданину на единой цифровой платформе.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bookmarkStart w:id="13" w:name="P142"/>
      <w:bookmarkEnd w:id="13"/>
      <w:r w:rsidRPr="000C6026">
        <w:rPr>
          <w:rFonts w:ascii="Calibri" w:eastAsiaTheme="minorEastAsia" w:hAnsi="Calibri" w:cs="Calibri"/>
          <w:lang w:eastAsia="ru-RU"/>
        </w:rPr>
        <w:t>32. Центр занятости населения обеспечивает реализацию сервисов (мероприятий) в соответствии с планом реализации сервисов (мероприятий).</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В рамках оказания государственной услуги реализуются сервисы, направленные на: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обучение гражданина методам и способам поиска работы, технологии поиска работы, технологии составления резюме, методике проведения переговоров с работодателем по вопросам трудоустройства, включая организацию проведения собеседования;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совершенствование навыков делового общения и проведения собеседований с работодателем, </w:t>
      </w:r>
      <w:proofErr w:type="spellStart"/>
      <w:r w:rsidRPr="000C6026">
        <w:rPr>
          <w:rFonts w:ascii="Calibri" w:eastAsiaTheme="minorEastAsia" w:hAnsi="Calibri" w:cs="Calibri"/>
          <w:lang w:eastAsia="ru-RU"/>
        </w:rPr>
        <w:t>самопрезентации</w:t>
      </w:r>
      <w:proofErr w:type="spellEnd"/>
      <w:r w:rsidRPr="000C6026">
        <w:rPr>
          <w:rFonts w:ascii="Calibri" w:eastAsiaTheme="minorEastAsia" w:hAnsi="Calibri" w:cs="Calibri"/>
          <w:lang w:eastAsia="ru-RU"/>
        </w:rPr>
        <w:t>, формирование активной жизненной позиции;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решение вопросов, связанных с подготовкой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lastRenderedPageBreak/>
        <w:t xml:space="preserve">В рамках реализации сервисов могут проводиться тренинги, индивидуальные и групповые консультации, </w:t>
      </w:r>
      <w:proofErr w:type="spellStart"/>
      <w:r w:rsidRPr="000C6026">
        <w:rPr>
          <w:rFonts w:ascii="Calibri" w:eastAsiaTheme="minorEastAsia" w:hAnsi="Calibri" w:cs="Calibri"/>
          <w:lang w:eastAsia="ru-RU"/>
        </w:rPr>
        <w:t>вебинары</w:t>
      </w:r>
      <w:proofErr w:type="spellEnd"/>
      <w:r w:rsidRPr="000C6026">
        <w:rPr>
          <w:rFonts w:ascii="Calibri" w:eastAsiaTheme="minorEastAsia" w:hAnsi="Calibri" w:cs="Calibri"/>
          <w:lang w:eastAsia="ru-RU"/>
        </w:rPr>
        <w:t>, лекции и другие мероприятия.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социальной защиты Российской Федерации (далее - технологическая карта) &lt;4&gt;.</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&lt;4&gt; </w:t>
      </w:r>
      <w:hyperlink r:id="rId16">
        <w:r w:rsidRPr="000C6026">
          <w:rPr>
            <w:rFonts w:ascii="Calibri" w:eastAsiaTheme="minorEastAsia" w:hAnsi="Calibri" w:cs="Calibri"/>
            <w:color w:val="0000FF"/>
            <w:lang w:eastAsia="ru-RU"/>
          </w:rPr>
          <w:t>Пункт 7</w:t>
        </w:r>
      </w:hyperlink>
      <w:r w:rsidRPr="000C6026">
        <w:rPr>
          <w:rFonts w:ascii="Calibri" w:eastAsiaTheme="minorEastAsia" w:hAnsi="Calibri" w:cs="Calibri"/>
          <w:lang w:eastAsia="ru-RU"/>
        </w:rP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В случае если для реализации сервисов (мероприятий) центр занятости населения привлекает специалиста или организацию на договорной основе, информацию об этом, включая сведения о реквизитах соответствующего договора, центр занятости населения вносит на единую цифровую платформу.</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33. Центр занятости населения: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а) анализирует результаты проведения сервисов (мероприятий);</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б) оформляет и вносит на единую цифровую платформу результаты реализации сервисов (мероприятий), включая оценку усвоения информации и приобретения навыков гражданином;</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в) разрабатывает рекомендации для гражданина с учетом результатов реализации сервисов (мероприятий);</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г)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д)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34. После завершения реализации сервисов на единой цифровой платформе автоматически формируется и направляется гражданину уведомление, содержащее: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а) предложение получить индивидуальную консультацию в случае наличия вопросов по социальной адаптации на рынке труда;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bookmarkStart w:id="14" w:name="P162"/>
      <w:bookmarkEnd w:id="14"/>
      <w:r w:rsidRPr="000C6026">
        <w:rPr>
          <w:rFonts w:ascii="Calibri" w:eastAsiaTheme="minorEastAsia" w:hAnsi="Calibri" w:cs="Calibri"/>
          <w:lang w:eastAsia="ru-RU"/>
        </w:rPr>
        <w:t>б) порядок обращения гражданина в центр занятости населения для получения консультации;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в) срок, в течение которого гражданин может обратиться в центр занятости населения для получения консультации, который устанавливается в пределах 3 рабочих дней со дня получения гражданином предложения.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В случае обращения гражданина с целью получения консультации в срок не позднее 3 рабочих дней со дня получения гражданином предложения центр занятости населения согласовывает с гражданином дату и время личного посещения гражданином центра занятости </w:t>
      </w:r>
      <w:r w:rsidRPr="000C6026">
        <w:rPr>
          <w:rFonts w:ascii="Calibri" w:eastAsiaTheme="minorEastAsia" w:hAnsi="Calibri" w:cs="Calibri"/>
          <w:lang w:eastAsia="ru-RU"/>
        </w:rPr>
        <w:lastRenderedPageBreak/>
        <w:t>населения для проведения консультации.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Центр занятости населения фиксирует на единой цифровой платформе согласованные с гражданином дату и время посещения центра занятости населения, направляет гражданину с использованием единой цифровой платформы уведомление с указанием даты и времени личного посещения гражданином центра занятости населения для проведения консультации.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35. Индивидуальная консультация проводится в центре занятости населения в указанные в уведомлении дату и время.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Результаты индивидуальной консультации центр занятости населения фиксирует на единой цифровой платформе.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По итогам индивидуальной консультации центр занятости населения с согласия гражданина может принять решение о необходимости повторного прохождения гражданином административных процедур (действий), предусмотренных </w:t>
      </w:r>
      <w:hyperlink w:anchor="P122">
        <w:r w:rsidRPr="000C6026">
          <w:rPr>
            <w:rFonts w:ascii="Calibri" w:eastAsiaTheme="minorEastAsia" w:hAnsi="Calibri" w:cs="Calibri"/>
            <w:color w:val="0000FF"/>
            <w:lang w:eastAsia="ru-RU"/>
          </w:rPr>
          <w:t>пунктами 26</w:t>
        </w:r>
      </w:hyperlink>
      <w:r w:rsidRPr="000C6026">
        <w:rPr>
          <w:rFonts w:ascii="Calibri" w:eastAsiaTheme="minorEastAsia" w:hAnsi="Calibri" w:cs="Calibri"/>
          <w:lang w:eastAsia="ru-RU"/>
        </w:rPr>
        <w:t xml:space="preserve"> - </w:t>
      </w:r>
      <w:hyperlink w:anchor="P142">
        <w:r w:rsidRPr="000C6026">
          <w:rPr>
            <w:rFonts w:ascii="Calibri" w:eastAsiaTheme="minorEastAsia" w:hAnsi="Calibri" w:cs="Calibri"/>
            <w:color w:val="0000FF"/>
            <w:lang w:eastAsia="ru-RU"/>
          </w:rPr>
          <w:t>32</w:t>
        </w:r>
      </w:hyperlink>
      <w:r w:rsidRPr="000C6026">
        <w:rPr>
          <w:rFonts w:ascii="Calibri" w:eastAsiaTheme="minorEastAsia" w:hAnsi="Calibri" w:cs="Calibri"/>
          <w:lang w:eastAsia="ru-RU"/>
        </w:rPr>
        <w:t xml:space="preserve"> настоящего Стандарта. Центр занятости населения при повторном формировании плана реализации сервисов (мероприятий) помимо информации, указанной в </w:t>
      </w:r>
      <w:hyperlink w:anchor="P124">
        <w:r w:rsidRPr="000C6026">
          <w:rPr>
            <w:rFonts w:ascii="Calibri" w:eastAsiaTheme="minorEastAsia" w:hAnsi="Calibri" w:cs="Calibri"/>
            <w:color w:val="0000FF"/>
            <w:lang w:eastAsia="ru-RU"/>
          </w:rPr>
          <w:t>пункте 27</w:t>
        </w:r>
      </w:hyperlink>
      <w:r w:rsidRPr="000C6026">
        <w:rPr>
          <w:rFonts w:ascii="Calibri" w:eastAsiaTheme="minorEastAsia" w:hAnsi="Calibri" w:cs="Calibri"/>
          <w:lang w:eastAsia="ru-RU"/>
        </w:rPr>
        <w:t xml:space="preserve"> настоящего Стандарта, учитывает результаты индивидуальной консультации с гражданином.</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36. При неявке гражданина в центр занятости населения для получения индивидуальной консультации в указанные в уведомлении дату и время центр занятости населения фиксирует неявку на единой цифровой платформе.</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В случае если гражданин не записался на индивидуальную консультацию в срок, указанный в </w:t>
      </w:r>
      <w:hyperlink w:anchor="P162">
        <w:r w:rsidRPr="000C6026">
          <w:rPr>
            <w:rFonts w:ascii="Calibri" w:eastAsiaTheme="minorEastAsia" w:hAnsi="Calibri" w:cs="Calibri"/>
            <w:color w:val="0000FF"/>
            <w:lang w:eastAsia="ru-RU"/>
          </w:rPr>
          <w:t>подпункте "б" пункта 34</w:t>
        </w:r>
      </w:hyperlink>
      <w:r w:rsidRPr="000C6026">
        <w:rPr>
          <w:rFonts w:ascii="Calibri" w:eastAsiaTheme="minorEastAsia" w:hAnsi="Calibri" w:cs="Calibri"/>
          <w:lang w:eastAsia="ru-RU"/>
        </w:rPr>
        <w:t xml:space="preserve"> настоящего Стандарта, центр занятости населения переходит к осуществлению административных процедур (действий), предусмотренных </w:t>
      </w:r>
      <w:hyperlink w:anchor="P171">
        <w:r w:rsidRPr="000C6026">
          <w:rPr>
            <w:rFonts w:ascii="Calibri" w:eastAsiaTheme="minorEastAsia" w:hAnsi="Calibri" w:cs="Calibri"/>
            <w:color w:val="0000FF"/>
            <w:lang w:eastAsia="ru-RU"/>
          </w:rPr>
          <w:t>пунктами 37</w:t>
        </w:r>
      </w:hyperlink>
      <w:r w:rsidRPr="000C6026">
        <w:rPr>
          <w:rFonts w:ascii="Calibri" w:eastAsiaTheme="minorEastAsia" w:hAnsi="Calibri" w:cs="Calibri"/>
          <w:lang w:eastAsia="ru-RU"/>
        </w:rPr>
        <w:t xml:space="preserve"> - </w:t>
      </w:r>
      <w:hyperlink w:anchor="P172">
        <w:r w:rsidRPr="000C6026">
          <w:rPr>
            <w:rFonts w:ascii="Calibri" w:eastAsiaTheme="minorEastAsia" w:hAnsi="Calibri" w:cs="Calibri"/>
            <w:color w:val="0000FF"/>
            <w:lang w:eastAsia="ru-RU"/>
          </w:rPr>
          <w:t>38</w:t>
        </w:r>
      </w:hyperlink>
      <w:r w:rsidRPr="000C6026">
        <w:rPr>
          <w:rFonts w:ascii="Calibri" w:eastAsiaTheme="minorEastAsia" w:hAnsi="Calibri" w:cs="Calibri"/>
          <w:lang w:eastAsia="ru-RU"/>
        </w:rPr>
        <w:t xml:space="preserve"> настоящего Стандарта.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bookmarkStart w:id="15" w:name="P171"/>
      <w:bookmarkEnd w:id="15"/>
      <w:r w:rsidRPr="000C6026">
        <w:rPr>
          <w:rFonts w:ascii="Calibri" w:eastAsiaTheme="minorEastAsia" w:hAnsi="Calibri" w:cs="Calibri"/>
          <w:lang w:eastAsia="ru-RU"/>
        </w:rPr>
        <w:t xml:space="preserve">37. 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проведения индивидуальной консультации или со дня истечения срока, указанного в </w:t>
      </w:r>
      <w:hyperlink w:anchor="P162">
        <w:r w:rsidRPr="000C6026">
          <w:rPr>
            <w:rFonts w:ascii="Calibri" w:eastAsiaTheme="minorEastAsia" w:hAnsi="Calibri" w:cs="Calibri"/>
            <w:color w:val="0000FF"/>
            <w:lang w:eastAsia="ru-RU"/>
          </w:rPr>
          <w:t>подпункте "б" пункта 34</w:t>
        </w:r>
      </w:hyperlink>
      <w:r w:rsidRPr="000C6026">
        <w:rPr>
          <w:rFonts w:ascii="Calibri" w:eastAsiaTheme="minorEastAsia" w:hAnsi="Calibri" w:cs="Calibri"/>
          <w:lang w:eastAsia="ru-RU"/>
        </w:rPr>
        <w:t xml:space="preserve"> настоящего Стандарта (в случае если гражданин не записался на индивидуальную консультацию), или со дня, на который была назначена индивидуальная консультация (в случае неявки гражданина на индивидуальную консультацию).</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bookmarkStart w:id="16" w:name="P172"/>
      <w:bookmarkEnd w:id="16"/>
      <w:r w:rsidRPr="000C6026">
        <w:rPr>
          <w:rFonts w:ascii="Calibri" w:eastAsiaTheme="minorEastAsia" w:hAnsi="Calibri" w:cs="Calibri"/>
          <w:lang w:eastAsia="ru-RU"/>
        </w:rPr>
        <w:t>38.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39. В случае прекращения предоставления государственной услуги по основаниям, предусмотренным в </w:t>
      </w:r>
      <w:hyperlink w:anchor="P75">
        <w:r w:rsidRPr="000C6026">
          <w:rPr>
            <w:rFonts w:ascii="Calibri" w:eastAsiaTheme="minorEastAsia" w:hAnsi="Calibri" w:cs="Calibri"/>
            <w:color w:val="0000FF"/>
            <w:lang w:eastAsia="ru-RU"/>
          </w:rPr>
          <w:t>пункте 14</w:t>
        </w:r>
      </w:hyperlink>
      <w:r w:rsidRPr="000C6026">
        <w:rPr>
          <w:rFonts w:ascii="Calibri" w:eastAsiaTheme="minorEastAsia" w:hAnsi="Calibri" w:cs="Calibri"/>
          <w:lang w:eastAsia="ru-RU"/>
        </w:rPr>
        <w:t xml:space="preserve"> настоящего Стандарта, после прохождения гражданином тестирования и (или)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center"/>
        <w:outlineLvl w:val="1"/>
        <w:rPr>
          <w:rFonts w:ascii="Calibri" w:eastAsiaTheme="minorEastAsia" w:hAnsi="Calibri" w:cs="Calibri"/>
          <w:b/>
          <w:lang w:eastAsia="ru-RU"/>
        </w:rPr>
      </w:pPr>
      <w:r w:rsidRPr="000C6026">
        <w:rPr>
          <w:rFonts w:ascii="Calibri" w:eastAsiaTheme="minorEastAsia" w:hAnsi="Calibri" w:cs="Calibri"/>
          <w:b/>
          <w:lang w:eastAsia="ru-RU"/>
        </w:rPr>
        <w:t>IV. Требования к обеспечению организации деятельности,</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показателям исполнения Стандарта</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40. Предоставление государственной услуги осуществляется центрами занятости населения в соответствии с требованиями к организационному, кадровому, материально-техническому, финансовому, информационному обеспечению, предусмотренными стандартом организации деятельности органов службы занятости в субъектах Российской Федерации.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41. В целях реализации положений настоящего Стандарта, в соответствии с </w:t>
      </w:r>
      <w:hyperlink r:id="rId17">
        <w:r w:rsidRPr="000C6026">
          <w:rPr>
            <w:rFonts w:ascii="Calibri" w:eastAsiaTheme="minorEastAsia" w:hAnsi="Calibri" w:cs="Calibri"/>
            <w:color w:val="0000FF"/>
            <w:lang w:eastAsia="ru-RU"/>
          </w:rPr>
          <w:t>пунктом 4</w:t>
        </w:r>
      </w:hyperlink>
      <w:r w:rsidRPr="000C6026">
        <w:rPr>
          <w:rFonts w:ascii="Calibri" w:eastAsiaTheme="minorEastAsia" w:hAnsi="Calibri" w:cs="Calibri"/>
          <w:lang w:eastAsia="ru-RU"/>
        </w:rPr>
        <w:t xml:space="preserve"> Правил формирования стандартов деятельности по осуществлению полномочий в сфере занятости </w:t>
      </w:r>
      <w:r w:rsidRPr="000C6026">
        <w:rPr>
          <w:rFonts w:ascii="Calibri" w:eastAsiaTheme="minorEastAsia" w:hAnsi="Calibri" w:cs="Calibri"/>
          <w:lang w:eastAsia="ru-RU"/>
        </w:rPr>
        <w:lastRenderedPageBreak/>
        <w:t>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 мониторинге их исполнения" (Собрание законодательства Российской Федерации, 2022, N 1, ст. 97):</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канцелярскими принадлежностями;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информационными и методическими материалами, наглядной информацией, периодическими изданиями по вопросам социальной адаптации на рынке труда;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программно-техническими комплексами, позволяющими осуществлять тестирование, выявлять личностные особенности, мотивацию гражданина, оценивать навыки социальной адаптации на рынке труда и текущее психологическое состояние гражданина;</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б) требования к кадровому обеспечению деятельности центров занятости населения по предоставлению государственной услуги: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в социальной адаптации граждан на рынке труда, формами тренингов и технологий социальной адаптации граждан на рынке труда, и (или) организациями, которые в установленном законодательством Российской Федерации порядке вправе оказывать соответствующие услуги.</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 xml:space="preserve">42.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21">
        <w:r w:rsidRPr="000C6026">
          <w:rPr>
            <w:rFonts w:ascii="Calibri" w:eastAsiaTheme="minorEastAsia" w:hAnsi="Calibri" w:cs="Calibri"/>
            <w:color w:val="0000FF"/>
            <w:lang w:eastAsia="ru-RU"/>
          </w:rPr>
          <w:t>приложении N 3</w:t>
        </w:r>
      </w:hyperlink>
      <w:r w:rsidRPr="000C6026">
        <w:rPr>
          <w:rFonts w:ascii="Calibri" w:eastAsiaTheme="minorEastAsia" w:hAnsi="Calibri" w:cs="Calibri"/>
          <w:lang w:eastAsia="ru-RU"/>
        </w:rPr>
        <w:t xml:space="preserve"> к настоящему Стандарту.</w:t>
      </w:r>
    </w:p>
    <w:p w:rsidR="000C6026" w:rsidRPr="000C6026" w:rsidRDefault="000C6026" w:rsidP="000C6026">
      <w:pPr>
        <w:widowControl w:val="0"/>
        <w:autoSpaceDE w:val="0"/>
        <w:autoSpaceDN w:val="0"/>
        <w:spacing w:before="220" w:after="0" w:line="240" w:lineRule="auto"/>
        <w:ind w:firstLine="540"/>
        <w:jc w:val="both"/>
        <w:rPr>
          <w:rFonts w:ascii="Calibri" w:eastAsiaTheme="minorEastAsia" w:hAnsi="Calibri" w:cs="Calibri"/>
          <w:lang w:eastAsia="ru-RU"/>
        </w:rPr>
      </w:pPr>
      <w:r w:rsidRPr="000C6026">
        <w:rPr>
          <w:rFonts w:ascii="Calibri" w:eastAsiaTheme="minorEastAsia" w:hAnsi="Calibri" w:cs="Calibri"/>
          <w:lang w:eastAsia="ru-RU"/>
        </w:rPr>
        <w:t>43.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right"/>
        <w:outlineLvl w:val="1"/>
        <w:rPr>
          <w:rFonts w:ascii="Calibri" w:eastAsiaTheme="minorEastAsia" w:hAnsi="Calibri" w:cs="Calibri"/>
          <w:lang w:eastAsia="ru-RU"/>
        </w:rPr>
      </w:pPr>
      <w:r w:rsidRPr="000C6026">
        <w:rPr>
          <w:rFonts w:ascii="Calibri" w:eastAsiaTheme="minorEastAsia" w:hAnsi="Calibri" w:cs="Calibri"/>
          <w:lang w:eastAsia="ru-RU"/>
        </w:rPr>
        <w:t>Приложение N 1</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к Стандарту деятельности</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по осуществлению полномочия</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в сфере занятости населения</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по оказанию государственной услуги</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по социальной адаптации безработных</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граждан на рынке труда,</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утвержденному приказом</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Министерства труда</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lastRenderedPageBreak/>
        <w:t>и социальной защиты</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Российской Федерации</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от 27 апреля 2022 г. N 266н</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Рекомендуемый образец</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bookmarkStart w:id="17" w:name="P209"/>
      <w:bookmarkEnd w:id="17"/>
      <w:r w:rsidRPr="000C6026">
        <w:rPr>
          <w:rFonts w:ascii="Calibri" w:eastAsiaTheme="minorEastAsia" w:hAnsi="Calibri" w:cs="Calibri"/>
          <w:lang w:eastAsia="ru-RU"/>
        </w:rPr>
        <w:t>Заявление</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о предоставлении государственной услуги по социальной</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адаптации безработных граждан на рынке труда</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1. Фамилия, имя, отчество (при наличии)</w:t>
      </w:r>
    </w:p>
    <w:p w:rsidR="000C6026" w:rsidRPr="000C6026" w:rsidRDefault="000C6026" w:rsidP="000C6026">
      <w:pPr>
        <w:widowControl w:val="0"/>
        <w:autoSpaceDE w:val="0"/>
        <w:autoSpaceDN w:val="0"/>
        <w:spacing w:before="220"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2. Пол</w:t>
      </w:r>
    </w:p>
    <w:p w:rsidR="000C6026" w:rsidRPr="000C6026" w:rsidRDefault="000C6026" w:rsidP="000C6026">
      <w:pPr>
        <w:widowControl w:val="0"/>
        <w:autoSpaceDE w:val="0"/>
        <w:autoSpaceDN w:val="0"/>
        <w:spacing w:before="220"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3. Дата рождения</w:t>
      </w:r>
    </w:p>
    <w:p w:rsidR="000C6026" w:rsidRPr="000C6026" w:rsidRDefault="000C6026" w:rsidP="000C6026">
      <w:pPr>
        <w:widowControl w:val="0"/>
        <w:autoSpaceDE w:val="0"/>
        <w:autoSpaceDN w:val="0"/>
        <w:spacing w:before="220"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4. Гражданство</w:t>
      </w:r>
    </w:p>
    <w:p w:rsidR="000C6026" w:rsidRPr="000C6026" w:rsidRDefault="000C6026" w:rsidP="000C6026">
      <w:pPr>
        <w:widowControl w:val="0"/>
        <w:autoSpaceDE w:val="0"/>
        <w:autoSpaceDN w:val="0"/>
        <w:spacing w:before="220"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5. ИНН</w:t>
      </w:r>
    </w:p>
    <w:p w:rsidR="000C6026" w:rsidRPr="000C6026" w:rsidRDefault="000C6026" w:rsidP="000C6026">
      <w:pPr>
        <w:widowControl w:val="0"/>
        <w:autoSpaceDE w:val="0"/>
        <w:autoSpaceDN w:val="0"/>
        <w:spacing w:before="220"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6. СНИЛС</w:t>
      </w:r>
    </w:p>
    <w:p w:rsidR="000C6026" w:rsidRPr="000C6026" w:rsidRDefault="000C6026" w:rsidP="000C6026">
      <w:pPr>
        <w:widowControl w:val="0"/>
        <w:autoSpaceDE w:val="0"/>
        <w:autoSpaceDN w:val="0"/>
        <w:spacing w:before="220"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7. Вид документа, удостоверяющего личность</w:t>
      </w:r>
    </w:p>
    <w:p w:rsidR="000C6026" w:rsidRPr="000C6026" w:rsidRDefault="000C6026" w:rsidP="000C6026">
      <w:pPr>
        <w:widowControl w:val="0"/>
        <w:autoSpaceDE w:val="0"/>
        <w:autoSpaceDN w:val="0"/>
        <w:spacing w:before="220"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8. Серия, номер документа, удостоверяющего личность</w:t>
      </w:r>
    </w:p>
    <w:p w:rsidR="000C6026" w:rsidRPr="000C6026" w:rsidRDefault="000C6026" w:rsidP="000C6026">
      <w:pPr>
        <w:widowControl w:val="0"/>
        <w:autoSpaceDE w:val="0"/>
        <w:autoSpaceDN w:val="0"/>
        <w:spacing w:before="220"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9. Дата выдачи документа, удостоверяющего личность</w:t>
      </w:r>
    </w:p>
    <w:p w:rsidR="000C6026" w:rsidRPr="000C6026" w:rsidRDefault="000C6026" w:rsidP="000C6026">
      <w:pPr>
        <w:widowControl w:val="0"/>
        <w:autoSpaceDE w:val="0"/>
        <w:autoSpaceDN w:val="0"/>
        <w:spacing w:before="220"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10. Кем выдан документ, удостоверяющий личность</w:t>
      </w:r>
    </w:p>
    <w:p w:rsidR="000C6026" w:rsidRPr="000C6026" w:rsidRDefault="000C6026" w:rsidP="000C6026">
      <w:pPr>
        <w:widowControl w:val="0"/>
        <w:autoSpaceDE w:val="0"/>
        <w:autoSpaceDN w:val="0"/>
        <w:spacing w:before="220"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11. Способ связи</w:t>
      </w:r>
    </w:p>
    <w:p w:rsidR="000C6026" w:rsidRPr="000C6026" w:rsidRDefault="000C6026" w:rsidP="000C6026">
      <w:pPr>
        <w:widowControl w:val="0"/>
        <w:autoSpaceDE w:val="0"/>
        <w:autoSpaceDN w:val="0"/>
        <w:spacing w:before="220"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а) телефон</w:t>
      </w:r>
    </w:p>
    <w:p w:rsidR="000C6026" w:rsidRPr="000C6026" w:rsidRDefault="000C6026" w:rsidP="000C6026">
      <w:pPr>
        <w:widowControl w:val="0"/>
        <w:autoSpaceDE w:val="0"/>
        <w:autoSpaceDN w:val="0"/>
        <w:spacing w:before="220"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б) адрес электронной почты (при наличии)</w:t>
      </w:r>
    </w:p>
    <w:p w:rsidR="000C6026" w:rsidRPr="000C6026" w:rsidRDefault="000C6026" w:rsidP="000C6026">
      <w:pPr>
        <w:widowControl w:val="0"/>
        <w:autoSpaceDE w:val="0"/>
        <w:autoSpaceDN w:val="0"/>
        <w:spacing w:before="220"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12. Место оказания услуги:</w:t>
      </w:r>
    </w:p>
    <w:p w:rsidR="000C6026" w:rsidRPr="000C6026" w:rsidRDefault="000C6026" w:rsidP="000C6026">
      <w:pPr>
        <w:widowControl w:val="0"/>
        <w:autoSpaceDE w:val="0"/>
        <w:autoSpaceDN w:val="0"/>
        <w:spacing w:before="220"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а) субъект Российской Федерации</w:t>
      </w:r>
    </w:p>
    <w:p w:rsidR="000C6026" w:rsidRPr="000C6026" w:rsidRDefault="000C6026" w:rsidP="000C6026">
      <w:pPr>
        <w:widowControl w:val="0"/>
        <w:autoSpaceDE w:val="0"/>
        <w:autoSpaceDN w:val="0"/>
        <w:spacing w:before="220"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б) центр занятости населения</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340"/>
        <w:gridCol w:w="8220"/>
      </w:tblGrid>
      <w:tr w:rsidR="000C6026" w:rsidRPr="000C6026" w:rsidTr="00360BB5">
        <w:tc>
          <w:tcPr>
            <w:tcW w:w="9070" w:type="dxa"/>
            <w:gridSpan w:val="3"/>
            <w:tcBorders>
              <w:top w:val="nil"/>
              <w:left w:val="nil"/>
              <w:bottom w:val="nil"/>
              <w:right w:val="nil"/>
            </w:tcBorders>
          </w:tcPr>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Подтверждение данных:</w:t>
            </w:r>
          </w:p>
        </w:tc>
      </w:tr>
      <w:tr w:rsidR="000C6026" w:rsidRPr="000C6026" w:rsidTr="00360BB5">
        <w:tc>
          <w:tcPr>
            <w:tcW w:w="510" w:type="dxa"/>
            <w:tcBorders>
              <w:top w:val="nil"/>
              <w:left w:val="nil"/>
              <w:bottom w:val="nil"/>
              <w:right w:val="nil"/>
            </w:tcBorders>
          </w:tcPr>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noProof/>
                <w:position w:val="-9"/>
                <w:lang w:eastAsia="ru-RU"/>
              </w:rPr>
              <w:drawing>
                <wp:inline distT="0" distB="0" distL="0" distR="0">
                  <wp:extent cx="170180" cy="23368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180" cy="233680"/>
                          </a:xfrm>
                          <a:prstGeom prst="rect">
                            <a:avLst/>
                          </a:prstGeom>
                          <a:noFill/>
                          <a:ln>
                            <a:noFill/>
                          </a:ln>
                        </pic:spPr>
                      </pic:pic>
                    </a:graphicData>
                  </a:graphic>
                </wp:inline>
              </w:drawing>
            </w:r>
          </w:p>
        </w:tc>
        <w:tc>
          <w:tcPr>
            <w:tcW w:w="8560" w:type="dxa"/>
            <w:gridSpan w:val="2"/>
            <w:tcBorders>
              <w:top w:val="nil"/>
              <w:left w:val="nil"/>
              <w:bottom w:val="nil"/>
              <w:right w:val="nil"/>
            </w:tcBorders>
          </w:tcPr>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tc>
      </w:tr>
      <w:tr w:rsidR="000C6026" w:rsidRPr="000C6026" w:rsidTr="00360BB5">
        <w:tc>
          <w:tcPr>
            <w:tcW w:w="510" w:type="dxa"/>
            <w:tcBorders>
              <w:top w:val="nil"/>
              <w:left w:val="nil"/>
              <w:bottom w:val="nil"/>
              <w:right w:val="nil"/>
            </w:tcBorders>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w:t>
            </w:r>
          </w:p>
        </w:tc>
        <w:tc>
          <w:tcPr>
            <w:tcW w:w="8220" w:type="dxa"/>
            <w:tcBorders>
              <w:top w:val="nil"/>
              <w:left w:val="nil"/>
              <w:bottom w:val="nil"/>
              <w:right w:val="nil"/>
            </w:tcBorders>
          </w:tcPr>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0C6026" w:rsidRPr="000C6026" w:rsidTr="00360BB5">
        <w:tc>
          <w:tcPr>
            <w:tcW w:w="510" w:type="dxa"/>
            <w:tcBorders>
              <w:top w:val="nil"/>
              <w:left w:val="nil"/>
              <w:bottom w:val="nil"/>
              <w:right w:val="nil"/>
            </w:tcBorders>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w:t>
            </w:r>
          </w:p>
        </w:tc>
        <w:tc>
          <w:tcPr>
            <w:tcW w:w="8220" w:type="dxa"/>
            <w:tcBorders>
              <w:top w:val="nil"/>
              <w:left w:val="nil"/>
              <w:bottom w:val="nil"/>
              <w:right w:val="nil"/>
            </w:tcBorders>
          </w:tcPr>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right"/>
        <w:outlineLvl w:val="1"/>
        <w:rPr>
          <w:rFonts w:ascii="Calibri" w:eastAsiaTheme="minorEastAsia" w:hAnsi="Calibri" w:cs="Calibri"/>
          <w:lang w:eastAsia="ru-RU"/>
        </w:rPr>
      </w:pPr>
      <w:r w:rsidRPr="000C6026">
        <w:rPr>
          <w:rFonts w:ascii="Calibri" w:eastAsiaTheme="minorEastAsia" w:hAnsi="Calibri" w:cs="Calibri"/>
          <w:lang w:eastAsia="ru-RU"/>
        </w:rPr>
        <w:t>Приложение N 2</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к Стандарту деятельности</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по осуществлению полномочия</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в сфере занятости населения</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по оказанию государственной услуги</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по социальной адаптации безработных</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граждан на рынке труда,</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утвержденному приказом</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Министерства труда</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и социальной защиты</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Российской Федерации</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от 27 апреля 2022 г. N 266н</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Рекомендуемый образец</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C6026" w:rsidRPr="000C6026" w:rsidTr="00360BB5">
        <w:tc>
          <w:tcPr>
            <w:tcW w:w="9071" w:type="dxa"/>
            <w:tcBorders>
              <w:top w:val="nil"/>
              <w:left w:val="nil"/>
              <w:bottom w:val="nil"/>
              <w:right w:val="nil"/>
            </w:tcBorders>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bookmarkStart w:id="18" w:name="P259"/>
            <w:bookmarkEnd w:id="18"/>
            <w:r w:rsidRPr="000C6026">
              <w:rPr>
                <w:rFonts w:ascii="Calibri" w:eastAsiaTheme="minorEastAsia" w:hAnsi="Calibri" w:cs="Calibri"/>
                <w:lang w:eastAsia="ru-RU"/>
              </w:rPr>
              <w:t>Заключение</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о предоставлении гражданину государственной услуги по социальной адаптации безработных граждан на рынке труда</w:t>
            </w:r>
          </w:p>
        </w:tc>
      </w:tr>
      <w:tr w:rsidR="000C6026" w:rsidRPr="000C6026" w:rsidTr="00360BB5">
        <w:tc>
          <w:tcPr>
            <w:tcW w:w="9071" w:type="dxa"/>
            <w:tcBorders>
              <w:top w:val="nil"/>
              <w:left w:val="nil"/>
              <w:bottom w:val="single" w:sz="4" w:space="0" w:color="auto"/>
              <w:right w:val="nil"/>
            </w:tcBorders>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r>
      <w:tr w:rsidR="000C6026" w:rsidRPr="000C6026" w:rsidTr="00360BB5">
        <w:tc>
          <w:tcPr>
            <w:tcW w:w="9071" w:type="dxa"/>
            <w:tcBorders>
              <w:top w:val="single" w:sz="4" w:space="0" w:color="auto"/>
              <w:left w:val="nil"/>
              <w:bottom w:val="nil"/>
              <w:right w:val="nil"/>
            </w:tcBorders>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(фамилия, имя, отчество (при наличии) гражданина)</w:t>
            </w:r>
          </w:p>
        </w:tc>
      </w:tr>
      <w:tr w:rsidR="000C6026" w:rsidRPr="000C6026" w:rsidTr="00360BB5">
        <w:tc>
          <w:tcPr>
            <w:tcW w:w="9071" w:type="dxa"/>
            <w:tcBorders>
              <w:top w:val="nil"/>
              <w:left w:val="nil"/>
              <w:bottom w:val="nil"/>
              <w:right w:val="nil"/>
            </w:tcBorders>
          </w:tcPr>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предоставлена государственная услуга по социальной адаптации безработных граждан на рынке труда.</w:t>
            </w:r>
          </w:p>
        </w:tc>
      </w:tr>
      <w:tr w:rsidR="000C6026" w:rsidRPr="000C6026" w:rsidTr="00360BB5">
        <w:tc>
          <w:tcPr>
            <w:tcW w:w="9071" w:type="dxa"/>
            <w:tcBorders>
              <w:top w:val="nil"/>
              <w:left w:val="nil"/>
              <w:bottom w:val="nil"/>
              <w:right w:val="nil"/>
            </w:tcBorders>
          </w:tcPr>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В результате предоставления государственной услуги:</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а) назначено и проведено тестирование:</w:t>
            </w:r>
          </w:p>
        </w:tc>
      </w:tr>
    </w:tbl>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3742"/>
        <w:gridCol w:w="1928"/>
        <w:gridCol w:w="2870"/>
      </w:tblGrid>
      <w:tr w:rsidR="000C6026" w:rsidRPr="000C6026" w:rsidTr="00360BB5">
        <w:tc>
          <w:tcPr>
            <w:tcW w:w="542"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N п/п</w:t>
            </w:r>
          </w:p>
        </w:tc>
        <w:tc>
          <w:tcPr>
            <w:tcW w:w="3742"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Наименование теста</w:t>
            </w:r>
          </w:p>
        </w:tc>
        <w:tc>
          <w:tcPr>
            <w:tcW w:w="1928"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Сведения о прохождении</w:t>
            </w:r>
          </w:p>
        </w:tc>
        <w:tc>
          <w:tcPr>
            <w:tcW w:w="2870"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Форма проведения</w:t>
            </w:r>
          </w:p>
        </w:tc>
      </w:tr>
      <w:tr w:rsidR="000C6026" w:rsidRPr="000C6026" w:rsidTr="00360BB5">
        <w:tc>
          <w:tcPr>
            <w:tcW w:w="542"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3742"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192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2870"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r>
      <w:tr w:rsidR="000C6026" w:rsidRPr="000C6026" w:rsidTr="00360BB5">
        <w:tc>
          <w:tcPr>
            <w:tcW w:w="542"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3742"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192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2870"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r>
    </w:tbl>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C6026" w:rsidRPr="000C6026" w:rsidTr="00360BB5">
        <w:tc>
          <w:tcPr>
            <w:tcW w:w="9071" w:type="dxa"/>
            <w:tcBorders>
              <w:top w:val="nil"/>
              <w:left w:val="nil"/>
              <w:bottom w:val="nil"/>
              <w:right w:val="nil"/>
            </w:tcBorders>
          </w:tcPr>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Результаты тестирования:</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б) назначен и реализован сервис (включается информация по всем реализованным сервисам)</w:t>
            </w:r>
          </w:p>
        </w:tc>
      </w:tr>
      <w:tr w:rsidR="000C6026" w:rsidRPr="000C6026" w:rsidTr="00360BB5">
        <w:tc>
          <w:tcPr>
            <w:tcW w:w="9071" w:type="dxa"/>
            <w:tcBorders>
              <w:top w:val="nil"/>
              <w:left w:val="nil"/>
              <w:bottom w:val="single" w:sz="4" w:space="0" w:color="auto"/>
              <w:right w:val="nil"/>
            </w:tcBorders>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r>
    </w:tbl>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3742"/>
        <w:gridCol w:w="1928"/>
        <w:gridCol w:w="2870"/>
      </w:tblGrid>
      <w:tr w:rsidR="000C6026" w:rsidRPr="000C6026" w:rsidTr="00360BB5">
        <w:tc>
          <w:tcPr>
            <w:tcW w:w="542"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N п/п</w:t>
            </w:r>
          </w:p>
        </w:tc>
        <w:tc>
          <w:tcPr>
            <w:tcW w:w="3742"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Наименование мероприятия</w:t>
            </w:r>
          </w:p>
        </w:tc>
        <w:tc>
          <w:tcPr>
            <w:tcW w:w="1928"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Сведения о прохождении</w:t>
            </w:r>
          </w:p>
        </w:tc>
        <w:tc>
          <w:tcPr>
            <w:tcW w:w="2870"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Форма проведения</w:t>
            </w:r>
          </w:p>
        </w:tc>
      </w:tr>
      <w:tr w:rsidR="000C6026" w:rsidRPr="000C6026" w:rsidTr="00360BB5">
        <w:tc>
          <w:tcPr>
            <w:tcW w:w="542"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3742"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192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2870"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r>
      <w:tr w:rsidR="000C6026" w:rsidRPr="000C6026" w:rsidTr="00360BB5">
        <w:tc>
          <w:tcPr>
            <w:tcW w:w="542"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3742"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192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2870"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r>
    </w:tbl>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1644"/>
        <w:gridCol w:w="340"/>
        <w:gridCol w:w="1531"/>
        <w:gridCol w:w="340"/>
        <w:gridCol w:w="1984"/>
        <w:gridCol w:w="397"/>
      </w:tblGrid>
      <w:tr w:rsidR="000C6026" w:rsidRPr="000C6026" w:rsidTr="00360BB5">
        <w:tc>
          <w:tcPr>
            <w:tcW w:w="9071" w:type="dxa"/>
            <w:gridSpan w:val="7"/>
            <w:tcBorders>
              <w:top w:val="nil"/>
              <w:left w:val="nil"/>
              <w:bottom w:val="nil"/>
              <w:right w:val="nil"/>
            </w:tcBorders>
          </w:tcPr>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lastRenderedPageBreak/>
              <w:t>Результаты реализации сервиса:</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Рекомендовано:</w:t>
            </w:r>
          </w:p>
        </w:tc>
      </w:tr>
      <w:tr w:rsidR="000C6026" w:rsidRPr="000C6026" w:rsidTr="00360BB5">
        <w:tc>
          <w:tcPr>
            <w:tcW w:w="9071" w:type="dxa"/>
            <w:gridSpan w:val="7"/>
            <w:tcBorders>
              <w:top w:val="nil"/>
              <w:left w:val="nil"/>
              <w:bottom w:val="nil"/>
              <w:right w:val="nil"/>
            </w:tcBorders>
          </w:tcPr>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Работник государственного</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r w:rsidRPr="000C6026">
              <w:rPr>
                <w:rFonts w:ascii="Calibri" w:eastAsiaTheme="minorEastAsia" w:hAnsi="Calibri" w:cs="Calibri"/>
                <w:lang w:eastAsia="ru-RU"/>
              </w:rPr>
              <w:t>учреждения службы занятости населения</w:t>
            </w:r>
          </w:p>
        </w:tc>
      </w:tr>
      <w:tr w:rsidR="000C6026" w:rsidRPr="000C6026" w:rsidTr="00360BB5">
        <w:tc>
          <w:tcPr>
            <w:tcW w:w="2835" w:type="dxa"/>
            <w:tcBorders>
              <w:top w:val="nil"/>
              <w:left w:val="nil"/>
              <w:bottom w:val="nil"/>
              <w:right w:val="nil"/>
            </w:tcBorders>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1644" w:type="dxa"/>
            <w:tcBorders>
              <w:top w:val="nil"/>
              <w:left w:val="nil"/>
              <w:bottom w:val="single" w:sz="4" w:space="0" w:color="auto"/>
              <w:right w:val="nil"/>
            </w:tcBorders>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1531" w:type="dxa"/>
            <w:tcBorders>
              <w:top w:val="nil"/>
              <w:left w:val="nil"/>
              <w:bottom w:val="single" w:sz="4" w:space="0" w:color="auto"/>
              <w:right w:val="nil"/>
            </w:tcBorders>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1984" w:type="dxa"/>
            <w:tcBorders>
              <w:top w:val="nil"/>
              <w:left w:val="nil"/>
              <w:bottom w:val="single" w:sz="4" w:space="0" w:color="auto"/>
              <w:right w:val="nil"/>
            </w:tcBorders>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397" w:type="dxa"/>
            <w:tcBorders>
              <w:top w:val="nil"/>
              <w:left w:val="nil"/>
              <w:bottom w:val="nil"/>
              <w:right w:val="nil"/>
            </w:tcBorders>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r>
      <w:tr w:rsidR="000C6026" w:rsidRPr="000C6026" w:rsidTr="00360BB5">
        <w:tc>
          <w:tcPr>
            <w:tcW w:w="2835" w:type="dxa"/>
            <w:tcBorders>
              <w:top w:val="nil"/>
              <w:left w:val="nil"/>
              <w:bottom w:val="nil"/>
              <w:right w:val="nil"/>
            </w:tcBorders>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1644" w:type="dxa"/>
            <w:tcBorders>
              <w:top w:val="single" w:sz="4" w:space="0" w:color="auto"/>
              <w:left w:val="nil"/>
              <w:bottom w:val="nil"/>
              <w:right w:val="nil"/>
            </w:tcBorders>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(должность)</w:t>
            </w:r>
          </w:p>
        </w:tc>
        <w:tc>
          <w:tcPr>
            <w:tcW w:w="340" w:type="dxa"/>
            <w:tcBorders>
              <w:top w:val="nil"/>
              <w:left w:val="nil"/>
              <w:bottom w:val="nil"/>
              <w:right w:val="nil"/>
            </w:tcBorders>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1531" w:type="dxa"/>
            <w:tcBorders>
              <w:top w:val="single" w:sz="4" w:space="0" w:color="auto"/>
              <w:left w:val="nil"/>
              <w:bottom w:val="nil"/>
              <w:right w:val="nil"/>
            </w:tcBorders>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(подпись)</w:t>
            </w:r>
          </w:p>
        </w:tc>
        <w:tc>
          <w:tcPr>
            <w:tcW w:w="340" w:type="dxa"/>
            <w:tcBorders>
              <w:top w:val="nil"/>
              <w:left w:val="nil"/>
              <w:bottom w:val="nil"/>
              <w:right w:val="nil"/>
            </w:tcBorders>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c>
          <w:tcPr>
            <w:tcW w:w="1984" w:type="dxa"/>
            <w:tcBorders>
              <w:top w:val="single" w:sz="4" w:space="0" w:color="auto"/>
              <w:left w:val="nil"/>
              <w:bottom w:val="nil"/>
              <w:right w:val="nil"/>
            </w:tcBorders>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(фамилия, имя, отчество (при наличии)</w:t>
            </w:r>
          </w:p>
        </w:tc>
        <w:tc>
          <w:tcPr>
            <w:tcW w:w="397" w:type="dxa"/>
            <w:tcBorders>
              <w:top w:val="nil"/>
              <w:left w:val="nil"/>
              <w:bottom w:val="nil"/>
              <w:right w:val="nil"/>
            </w:tcBorders>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p>
        </w:tc>
      </w:tr>
      <w:tr w:rsidR="000C6026" w:rsidRPr="000C6026" w:rsidTr="00360BB5">
        <w:tc>
          <w:tcPr>
            <w:tcW w:w="9071" w:type="dxa"/>
            <w:gridSpan w:val="7"/>
            <w:tcBorders>
              <w:top w:val="nil"/>
              <w:left w:val="nil"/>
              <w:bottom w:val="nil"/>
              <w:right w:val="nil"/>
            </w:tcBorders>
          </w:tcPr>
          <w:p w:rsidR="000C6026" w:rsidRPr="000C6026" w:rsidRDefault="000C6026" w:rsidP="000C6026">
            <w:pPr>
              <w:widowControl w:val="0"/>
              <w:autoSpaceDE w:val="0"/>
              <w:autoSpaceDN w:val="0"/>
              <w:spacing w:after="0" w:line="240" w:lineRule="auto"/>
              <w:ind w:firstLine="283"/>
              <w:jc w:val="both"/>
              <w:rPr>
                <w:rFonts w:ascii="Calibri" w:eastAsiaTheme="minorEastAsia" w:hAnsi="Calibri" w:cs="Calibri"/>
                <w:lang w:eastAsia="ru-RU"/>
              </w:rPr>
            </w:pPr>
            <w:r w:rsidRPr="000C6026">
              <w:rPr>
                <w:rFonts w:ascii="Calibri" w:eastAsiaTheme="minorEastAsia" w:hAnsi="Calibri" w:cs="Calibri"/>
                <w:lang w:eastAsia="ru-RU"/>
              </w:rPr>
              <w:t>"__" ___________ 20__ г.</w:t>
            </w:r>
          </w:p>
        </w:tc>
      </w:tr>
    </w:tbl>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right"/>
        <w:outlineLvl w:val="1"/>
        <w:rPr>
          <w:rFonts w:ascii="Calibri" w:eastAsiaTheme="minorEastAsia" w:hAnsi="Calibri" w:cs="Calibri"/>
          <w:lang w:eastAsia="ru-RU"/>
        </w:rPr>
      </w:pPr>
      <w:bookmarkStart w:id="19" w:name="P321"/>
      <w:bookmarkEnd w:id="19"/>
      <w:r w:rsidRPr="000C6026">
        <w:rPr>
          <w:rFonts w:ascii="Calibri" w:eastAsiaTheme="minorEastAsia" w:hAnsi="Calibri" w:cs="Calibri"/>
          <w:lang w:eastAsia="ru-RU"/>
        </w:rPr>
        <w:t>Приложение N 3</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к Стандарту деятельности</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по осуществлению полномочия</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в сфере занятости населения</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по оказанию государственной услуги</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по социальной адаптации безработных</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граждан на рынке труда,</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утвержденному приказом</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Министерства труда</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и социальной защиты</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Российской Федерации</w:t>
      </w:r>
    </w:p>
    <w:p w:rsidR="000C6026" w:rsidRPr="000C6026" w:rsidRDefault="000C6026" w:rsidP="000C6026">
      <w:pPr>
        <w:widowControl w:val="0"/>
        <w:autoSpaceDE w:val="0"/>
        <w:autoSpaceDN w:val="0"/>
        <w:spacing w:after="0" w:line="240" w:lineRule="auto"/>
        <w:jc w:val="right"/>
        <w:rPr>
          <w:rFonts w:ascii="Calibri" w:eastAsiaTheme="minorEastAsia" w:hAnsi="Calibri" w:cs="Calibri"/>
          <w:lang w:eastAsia="ru-RU"/>
        </w:rPr>
      </w:pPr>
      <w:r w:rsidRPr="000C6026">
        <w:rPr>
          <w:rFonts w:ascii="Calibri" w:eastAsiaTheme="minorEastAsia" w:hAnsi="Calibri" w:cs="Calibri"/>
          <w:lang w:eastAsia="ru-RU"/>
        </w:rPr>
        <w:t>от 27 апреля 2022 г. N 266н</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right"/>
        <w:outlineLvl w:val="2"/>
        <w:rPr>
          <w:rFonts w:ascii="Calibri" w:eastAsiaTheme="minorEastAsia" w:hAnsi="Calibri" w:cs="Calibri"/>
          <w:lang w:eastAsia="ru-RU"/>
        </w:rPr>
      </w:pPr>
      <w:r w:rsidRPr="000C6026">
        <w:rPr>
          <w:rFonts w:ascii="Calibri" w:eastAsiaTheme="minorEastAsia" w:hAnsi="Calibri" w:cs="Calibri"/>
          <w:lang w:eastAsia="ru-RU"/>
        </w:rPr>
        <w:t>Таблица</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Показатели исполнения Стандарта деятельности</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по осуществлению полномочия в сфере занятости населения</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по оказанию государственной услуги по социальной адаптации</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безработных граждан на рынке труда, сведения, необходимые</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для расчета показателей, методика оценки</w:t>
      </w:r>
    </w:p>
    <w:p w:rsidR="000C6026" w:rsidRPr="000C6026" w:rsidRDefault="000C6026" w:rsidP="000C6026">
      <w:pPr>
        <w:widowControl w:val="0"/>
        <w:autoSpaceDE w:val="0"/>
        <w:autoSpaceDN w:val="0"/>
        <w:spacing w:after="0" w:line="240" w:lineRule="auto"/>
        <w:jc w:val="center"/>
        <w:rPr>
          <w:rFonts w:ascii="Calibri" w:eastAsiaTheme="minorEastAsia" w:hAnsi="Calibri" w:cs="Calibri"/>
          <w:b/>
          <w:lang w:eastAsia="ru-RU"/>
        </w:rPr>
      </w:pPr>
      <w:r w:rsidRPr="000C6026">
        <w:rPr>
          <w:rFonts w:ascii="Calibri" w:eastAsiaTheme="minorEastAsia" w:hAnsi="Calibri" w:cs="Calibri"/>
          <w:b/>
          <w:lang w:eastAsia="ru-RU"/>
        </w:rPr>
        <w:t>(расчета) показателей</w:t>
      </w: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Default="000C6026" w:rsidP="000C6026">
      <w:pPr>
        <w:widowControl w:val="0"/>
        <w:autoSpaceDE w:val="0"/>
        <w:autoSpaceDN w:val="0"/>
        <w:spacing w:after="0" w:line="240" w:lineRule="auto"/>
        <w:rPr>
          <w:rFonts w:ascii="Calibri" w:eastAsiaTheme="minorEastAsia" w:hAnsi="Calibri" w:cs="Calibri"/>
          <w:lang w:eastAsia="ru-RU"/>
        </w:rPr>
      </w:pPr>
    </w:p>
    <w:p w:rsidR="000C6026" w:rsidRDefault="000C6026" w:rsidP="000C6026">
      <w:pPr>
        <w:widowControl w:val="0"/>
        <w:autoSpaceDE w:val="0"/>
        <w:autoSpaceDN w:val="0"/>
        <w:spacing w:after="0" w:line="240" w:lineRule="auto"/>
        <w:rPr>
          <w:rFonts w:ascii="Calibri" w:eastAsiaTheme="minorEastAsia" w:hAnsi="Calibri" w:cs="Calibri"/>
          <w:lang w:eastAsia="ru-RU"/>
        </w:rPr>
      </w:pPr>
    </w:p>
    <w:p w:rsidR="000C6026" w:rsidRDefault="000C6026" w:rsidP="000C6026">
      <w:pPr>
        <w:widowControl w:val="0"/>
        <w:autoSpaceDE w:val="0"/>
        <w:autoSpaceDN w:val="0"/>
        <w:spacing w:after="0" w:line="240" w:lineRule="auto"/>
        <w:rPr>
          <w:rFonts w:ascii="Calibri" w:eastAsiaTheme="minorEastAsia" w:hAnsi="Calibri" w:cs="Calibri"/>
          <w:lang w:eastAsia="ru-RU"/>
        </w:rPr>
      </w:pPr>
    </w:p>
    <w:p w:rsidR="000C6026" w:rsidRDefault="000C6026" w:rsidP="000C6026">
      <w:pPr>
        <w:widowControl w:val="0"/>
        <w:autoSpaceDE w:val="0"/>
        <w:autoSpaceDN w:val="0"/>
        <w:spacing w:after="0" w:line="240" w:lineRule="auto"/>
        <w:rPr>
          <w:rFonts w:ascii="Calibri" w:eastAsiaTheme="minorEastAsia" w:hAnsi="Calibri" w:cs="Calibri"/>
          <w:lang w:eastAsia="ru-RU"/>
        </w:rPr>
      </w:pPr>
    </w:p>
    <w:p w:rsidR="000C6026" w:rsidRDefault="000C6026" w:rsidP="000C6026">
      <w:pPr>
        <w:widowControl w:val="0"/>
        <w:autoSpaceDE w:val="0"/>
        <w:autoSpaceDN w:val="0"/>
        <w:spacing w:after="0" w:line="240" w:lineRule="auto"/>
        <w:rPr>
          <w:rFonts w:ascii="Calibri" w:eastAsiaTheme="minorEastAsia" w:hAnsi="Calibri" w:cs="Calibri"/>
          <w:lang w:eastAsia="ru-RU"/>
        </w:rPr>
        <w:sectPr w:rsidR="000C6026" w:rsidSect="00585FB1">
          <w:pgSz w:w="11906" w:h="16838"/>
          <w:pgMar w:top="1134" w:right="850" w:bottom="1134" w:left="1701" w:header="708" w:footer="708" w:gutter="0"/>
          <w:cols w:space="708"/>
          <w:docGrid w:linePitch="360"/>
        </w:sectPr>
      </w:pPr>
      <w:bookmarkStart w:id="20" w:name="_GoBack"/>
      <w:bookmarkEnd w:id="20"/>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sectPr w:rsidR="000C6026" w:rsidRPr="000C6026" w:rsidSect="000C6026">
          <w:pgSz w:w="16838" w:h="11906" w:orient="landscape"/>
          <w:pgMar w:top="851" w:right="1134" w:bottom="1701"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2098"/>
        <w:gridCol w:w="1304"/>
        <w:gridCol w:w="2778"/>
        <w:gridCol w:w="4989"/>
      </w:tblGrid>
      <w:tr w:rsidR="000C6026" w:rsidRPr="000C6026" w:rsidTr="00360BB5">
        <w:tc>
          <w:tcPr>
            <w:tcW w:w="725"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lastRenderedPageBreak/>
              <w:t>N п/п</w:t>
            </w:r>
          </w:p>
        </w:tc>
        <w:tc>
          <w:tcPr>
            <w:tcW w:w="2098"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Наименование показателя</w:t>
            </w:r>
          </w:p>
        </w:tc>
        <w:tc>
          <w:tcPr>
            <w:tcW w:w="1304"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Единица измерения</w:t>
            </w:r>
          </w:p>
        </w:tc>
        <w:tc>
          <w:tcPr>
            <w:tcW w:w="2778"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Источники информации для расчета (оценки)</w:t>
            </w:r>
          </w:p>
        </w:tc>
        <w:tc>
          <w:tcPr>
            <w:tcW w:w="4989"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Методика оценки (расчета)</w:t>
            </w:r>
          </w:p>
        </w:tc>
      </w:tr>
      <w:tr w:rsidR="000C6026" w:rsidRPr="000C6026" w:rsidTr="00360BB5">
        <w:tc>
          <w:tcPr>
            <w:tcW w:w="725"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1.</w:t>
            </w:r>
          </w:p>
        </w:tc>
        <w:tc>
          <w:tcPr>
            <w:tcW w:w="209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Доля граждан, получивших государственную услугу, от общего числа граждан, признанных в отчетном периоде безработными</w:t>
            </w:r>
          </w:p>
        </w:tc>
        <w:tc>
          <w:tcPr>
            <w:tcW w:w="1304"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процент</w:t>
            </w:r>
          </w:p>
        </w:tc>
        <w:tc>
          <w:tcPr>
            <w:tcW w:w="277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Сведения, формируемые на единой цифровой платформе:</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1. Дата направления заключения о предоставлении государственной услуги</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2. Дата признания гражданина безработным</w:t>
            </w:r>
          </w:p>
        </w:tc>
        <w:tc>
          <w:tcPr>
            <w:tcW w:w="4989"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1. Определяется общее число граждан, признанных безработными за отчетный период</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2. Определяется число безработных, которым в отчетном периоде направлено заключение о предоставлении государственной услуги</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3. Определяется отношение числа безработных граждан, которым направлено заключение о предоставлении государственной услуги, к общему числу граждан, признанных безработными, умножается на 100</w:t>
            </w:r>
          </w:p>
        </w:tc>
      </w:tr>
      <w:tr w:rsidR="000C6026" w:rsidRPr="000C6026" w:rsidTr="00360BB5">
        <w:tc>
          <w:tcPr>
            <w:tcW w:w="725"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2.</w:t>
            </w:r>
          </w:p>
        </w:tc>
        <w:tc>
          <w:tcPr>
            <w:tcW w:w="209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Доля заявлений, поданных гражданами в результате согласия с предложением центра занятости населения (далее - ЦЗН) об оказании государственной услуги, от общего количества заявлений</w:t>
            </w:r>
          </w:p>
        </w:tc>
        <w:tc>
          <w:tcPr>
            <w:tcW w:w="1304"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процент</w:t>
            </w:r>
          </w:p>
        </w:tc>
        <w:tc>
          <w:tcPr>
            <w:tcW w:w="277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Сведения, формируемые на единой цифровой платформе:</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1. Дата подачи заявления</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2. Признак подачи заявления в результате согласия с предложением центра занятости населения об оказании государственной услуги</w:t>
            </w:r>
          </w:p>
        </w:tc>
        <w:tc>
          <w:tcPr>
            <w:tcW w:w="4989"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1. Определяется общее количество заявлений, принятых ЦЗН в отчетном периоде</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 умножается на 100</w:t>
            </w:r>
          </w:p>
        </w:tc>
      </w:tr>
      <w:tr w:rsidR="000C6026" w:rsidRPr="000C6026" w:rsidTr="00360BB5">
        <w:tc>
          <w:tcPr>
            <w:tcW w:w="725"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3.</w:t>
            </w:r>
          </w:p>
        </w:tc>
        <w:tc>
          <w:tcPr>
            <w:tcW w:w="209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Средний срок подбора и назначения тестов</w:t>
            </w:r>
          </w:p>
        </w:tc>
        <w:tc>
          <w:tcPr>
            <w:tcW w:w="1304"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дни</w:t>
            </w:r>
          </w:p>
        </w:tc>
        <w:tc>
          <w:tcPr>
            <w:tcW w:w="277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Сведения, формируемые на единой цифровой платформе:</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1. Дата подбора и назначения тестов</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2. Дата подачи заявления</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 xml:space="preserve">3. Сведения о </w:t>
            </w:r>
            <w:r w:rsidRPr="000C6026">
              <w:rPr>
                <w:rFonts w:ascii="Calibri" w:eastAsiaTheme="minorEastAsia" w:hAnsi="Calibri" w:cs="Calibri"/>
                <w:lang w:eastAsia="ru-RU"/>
              </w:rPr>
              <w:lastRenderedPageBreak/>
              <w:t>необходимости или отсутствии необходимости тестирования</w:t>
            </w:r>
          </w:p>
        </w:tc>
        <w:tc>
          <w:tcPr>
            <w:tcW w:w="4989"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lastRenderedPageBreak/>
              <w:t>1. Определяется срок подбора и назначения тестов по заявлениям, как разница в днях между датой подачи заявления и датой подбора и назначения тестов</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 xml:space="preserve">2. Определяется средний срок подбора и назначения тестов по заявлениям, по которым в отчетном периоде осуществлен подбор и </w:t>
            </w:r>
            <w:r w:rsidRPr="000C6026">
              <w:rPr>
                <w:rFonts w:ascii="Calibri" w:eastAsiaTheme="minorEastAsia" w:hAnsi="Calibri" w:cs="Calibri"/>
                <w:lang w:eastAsia="ru-RU"/>
              </w:rPr>
              <w:lastRenderedPageBreak/>
              <w:t>назначение тестов</w:t>
            </w:r>
          </w:p>
        </w:tc>
      </w:tr>
      <w:tr w:rsidR="000C6026" w:rsidRPr="000C6026" w:rsidTr="00360BB5">
        <w:tc>
          <w:tcPr>
            <w:tcW w:w="725"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lastRenderedPageBreak/>
              <w:t>4.</w:t>
            </w:r>
          </w:p>
        </w:tc>
        <w:tc>
          <w:tcPr>
            <w:tcW w:w="209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Средний срок формирования плана реализации сервисов (мероприятий)</w:t>
            </w:r>
          </w:p>
        </w:tc>
        <w:tc>
          <w:tcPr>
            <w:tcW w:w="1304"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дни</w:t>
            </w:r>
          </w:p>
        </w:tc>
        <w:tc>
          <w:tcPr>
            <w:tcW w:w="277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Сведения, формируемые на единой цифровой платформе:</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1. Дата подачи заявления</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2. Сведения о необходимости или отсутствии необходимости тестирования</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3. Дата завершения тестирования</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4. Дата проведения индивидуальной консультации</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5. Дата направления плана реализации сервисов (мероприятий)</w:t>
            </w:r>
          </w:p>
        </w:tc>
        <w:tc>
          <w:tcPr>
            <w:tcW w:w="4989"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1. Определяется срок формирования плана реализации сервисов (мероприятий), как разница между датой завершения тестирования или датой принятия заявления, в случае если тестирование не назначалось, или датой проведения индивидуальной консультации и датой направления плана реализации сервисов (мероприятий) гражданину</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2. Определяется средний срок формирования плана реализации сервисов (мероприятий) по заявлениям, по которым план реализации сервисов (мероприятий) был направлен в отчетном периоде</w:t>
            </w:r>
          </w:p>
        </w:tc>
      </w:tr>
      <w:tr w:rsidR="000C6026" w:rsidRPr="000C6026" w:rsidTr="00360BB5">
        <w:tc>
          <w:tcPr>
            <w:tcW w:w="725"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5.</w:t>
            </w:r>
          </w:p>
        </w:tc>
        <w:tc>
          <w:tcPr>
            <w:tcW w:w="209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Средний срок обработки результатов получения сервисов</w:t>
            </w:r>
          </w:p>
        </w:tc>
        <w:tc>
          <w:tcPr>
            <w:tcW w:w="1304"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дни</w:t>
            </w:r>
          </w:p>
        </w:tc>
        <w:tc>
          <w:tcPr>
            <w:tcW w:w="277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Сведения, формируемые на единой цифровой платформе:</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1. Дата создания задачи по обработке результатов получения</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2. Дата выполнения задачи по обработке результатов получения сервиса</w:t>
            </w:r>
          </w:p>
        </w:tc>
        <w:tc>
          <w:tcPr>
            <w:tcW w:w="4989"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1. Определяется срок выполнения задачи по обработке результатов получения сервиса, как разница между датой создания и датой выполнения задачи</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2. Определяется средний срок выполнения задачи за отчетный период</w:t>
            </w:r>
          </w:p>
        </w:tc>
      </w:tr>
      <w:tr w:rsidR="000C6026" w:rsidRPr="000C6026" w:rsidTr="00360BB5">
        <w:tc>
          <w:tcPr>
            <w:tcW w:w="725"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6.</w:t>
            </w:r>
          </w:p>
        </w:tc>
        <w:tc>
          <w:tcPr>
            <w:tcW w:w="209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 xml:space="preserve">Средний срок формирования заключения о </w:t>
            </w:r>
            <w:r w:rsidRPr="000C6026">
              <w:rPr>
                <w:rFonts w:ascii="Calibri" w:eastAsiaTheme="minorEastAsia" w:hAnsi="Calibri" w:cs="Calibri"/>
                <w:lang w:eastAsia="ru-RU"/>
              </w:rPr>
              <w:lastRenderedPageBreak/>
              <w:t>предоставлении государственной услуги</w:t>
            </w:r>
          </w:p>
        </w:tc>
        <w:tc>
          <w:tcPr>
            <w:tcW w:w="1304"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lastRenderedPageBreak/>
              <w:t>дни</w:t>
            </w:r>
          </w:p>
        </w:tc>
        <w:tc>
          <w:tcPr>
            <w:tcW w:w="277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Сведения, формируемые на единой цифровой платформе:</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lastRenderedPageBreak/>
              <w:t>1. Дата формирования заключения о предоставлении государственной услуги</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2. Дата направления уведомления о завершении реализации сервисов</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3. Дата прекращения оказания услуги</w:t>
            </w:r>
          </w:p>
        </w:tc>
        <w:tc>
          <w:tcPr>
            <w:tcW w:w="4989"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lastRenderedPageBreak/>
              <w:t xml:space="preserve">1. Определяется срок формирования заключения о предоставлении государственной услуги как разница между датой направления уведомления о </w:t>
            </w:r>
            <w:r w:rsidRPr="000C6026">
              <w:rPr>
                <w:rFonts w:ascii="Calibri" w:eastAsiaTheme="minorEastAsia" w:hAnsi="Calibri" w:cs="Calibri"/>
                <w:lang w:eastAsia="ru-RU"/>
              </w:rPr>
              <w:lastRenderedPageBreak/>
              <w:t xml:space="preserve">завершении реализации сервисов или датой прекращения предоставления государственной услуги по основаниям, предусмотренным в </w:t>
            </w:r>
            <w:hyperlink w:anchor="P75">
              <w:r w:rsidRPr="000C6026">
                <w:rPr>
                  <w:rFonts w:ascii="Calibri" w:eastAsiaTheme="minorEastAsia" w:hAnsi="Calibri" w:cs="Calibri"/>
                  <w:color w:val="0000FF"/>
                  <w:lang w:eastAsia="ru-RU"/>
                </w:rPr>
                <w:t>пункте 14</w:t>
              </w:r>
            </w:hyperlink>
            <w:r w:rsidRPr="000C6026">
              <w:rPr>
                <w:rFonts w:ascii="Calibri" w:eastAsiaTheme="minorEastAsia" w:hAnsi="Calibri" w:cs="Calibri"/>
                <w:lang w:eastAsia="ru-RU"/>
              </w:rPr>
              <w:t xml:space="preserve"> настоящего Стандарта, после прохождения гражданином тестирования и/или реализации сервисов (мероприятий), и датой формирования заключения</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2. Определяется средний срок формирования заключения о предоставлении государственной услуги по заявлениям, по которым заключение о предоставлении государственной услуги было сформировано в отчетном периоде</w:t>
            </w:r>
          </w:p>
        </w:tc>
      </w:tr>
      <w:tr w:rsidR="000C6026" w:rsidRPr="000C6026" w:rsidTr="00360BB5">
        <w:tc>
          <w:tcPr>
            <w:tcW w:w="725"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lastRenderedPageBreak/>
              <w:t>7.</w:t>
            </w:r>
          </w:p>
        </w:tc>
        <w:tc>
          <w:tcPr>
            <w:tcW w:w="209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Доля заявлений, по которым гражданину проведена индивидуальная консультация, от общего количества заявлений, по которым гражданину направлено заключение о предоставлении государственной услуги</w:t>
            </w:r>
          </w:p>
        </w:tc>
        <w:tc>
          <w:tcPr>
            <w:tcW w:w="1304"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t>процент</w:t>
            </w:r>
          </w:p>
        </w:tc>
        <w:tc>
          <w:tcPr>
            <w:tcW w:w="277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Сведения, формируемые на единой цифровой платформе:</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1. Заключение о предоставлении государственной услуги</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2. Дата проведения индивидуальной консультации с отметкой о явке</w:t>
            </w:r>
          </w:p>
        </w:tc>
        <w:tc>
          <w:tcPr>
            <w:tcW w:w="4989"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1. Определяется общее количество заявлений,</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по которым гражданину направлено заключение о предоставлении государственной услуги</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2. Определяется количество заявлений, по которым гражданину проведена индивидуальная консультация</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3. Определяется отношение количества заявлений, по которым гражданину проведена индивидуальная консультация, к общему количеству заявлений, по которым гражданину направлено заключение о предоставлении государственной услуги, умножается на 100</w:t>
            </w:r>
          </w:p>
        </w:tc>
      </w:tr>
      <w:tr w:rsidR="000C6026" w:rsidRPr="000C6026" w:rsidTr="00360BB5">
        <w:tc>
          <w:tcPr>
            <w:tcW w:w="725"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8.</w:t>
            </w:r>
          </w:p>
        </w:tc>
        <w:tc>
          <w:tcPr>
            <w:tcW w:w="209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 xml:space="preserve">Среднее количество личных явок гражданина при получении государственной </w:t>
            </w:r>
            <w:r w:rsidRPr="000C6026">
              <w:rPr>
                <w:rFonts w:ascii="Calibri" w:eastAsiaTheme="minorEastAsia" w:hAnsi="Calibri" w:cs="Calibri"/>
                <w:lang w:eastAsia="ru-RU"/>
              </w:rPr>
              <w:lastRenderedPageBreak/>
              <w:t>услуги</w:t>
            </w:r>
          </w:p>
        </w:tc>
        <w:tc>
          <w:tcPr>
            <w:tcW w:w="1304" w:type="dxa"/>
          </w:tcPr>
          <w:p w:rsidR="000C6026" w:rsidRPr="000C6026" w:rsidRDefault="000C6026" w:rsidP="000C6026">
            <w:pPr>
              <w:widowControl w:val="0"/>
              <w:autoSpaceDE w:val="0"/>
              <w:autoSpaceDN w:val="0"/>
              <w:spacing w:after="0" w:line="240" w:lineRule="auto"/>
              <w:jc w:val="center"/>
              <w:rPr>
                <w:rFonts w:ascii="Calibri" w:eastAsiaTheme="minorEastAsia" w:hAnsi="Calibri" w:cs="Calibri"/>
                <w:lang w:eastAsia="ru-RU"/>
              </w:rPr>
            </w:pPr>
            <w:r w:rsidRPr="000C6026">
              <w:rPr>
                <w:rFonts w:ascii="Calibri" w:eastAsiaTheme="minorEastAsia" w:hAnsi="Calibri" w:cs="Calibri"/>
                <w:lang w:eastAsia="ru-RU"/>
              </w:rPr>
              <w:lastRenderedPageBreak/>
              <w:t>единица</w:t>
            </w:r>
          </w:p>
        </w:tc>
        <w:tc>
          <w:tcPr>
            <w:tcW w:w="2778"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Сведения, формируемые на единой цифровой платформе:</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 xml:space="preserve">1. Дата и время личной явки для проведения </w:t>
            </w:r>
            <w:r w:rsidRPr="000C6026">
              <w:rPr>
                <w:rFonts w:ascii="Calibri" w:eastAsiaTheme="minorEastAsia" w:hAnsi="Calibri" w:cs="Calibri"/>
                <w:lang w:eastAsia="ru-RU"/>
              </w:rPr>
              <w:lastRenderedPageBreak/>
              <w:t>тестирования</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2. Дата и время личной явки для согласования плана реализации сервисов (мероприятий)</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3. Дата и время личной явки для реализации мероприятия в составе сервисов</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4. Дата и время личной явки для проведения индивидуальной консультации</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5. Статус "Услуга оказана"</w:t>
            </w:r>
          </w:p>
        </w:tc>
        <w:tc>
          <w:tcPr>
            <w:tcW w:w="4989" w:type="dxa"/>
          </w:tcPr>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lastRenderedPageBreak/>
              <w:t>1. Определяется количество личных явок гражданина в рамках оказания государственной услуги</w:t>
            </w:r>
          </w:p>
          <w:p w:rsidR="000C6026" w:rsidRPr="000C6026" w:rsidRDefault="000C6026" w:rsidP="000C6026">
            <w:pPr>
              <w:widowControl w:val="0"/>
              <w:autoSpaceDE w:val="0"/>
              <w:autoSpaceDN w:val="0"/>
              <w:spacing w:after="0" w:line="240" w:lineRule="auto"/>
              <w:rPr>
                <w:rFonts w:ascii="Calibri" w:eastAsiaTheme="minorEastAsia" w:hAnsi="Calibri" w:cs="Calibri"/>
                <w:lang w:eastAsia="ru-RU"/>
              </w:rPr>
            </w:pPr>
            <w:r w:rsidRPr="000C6026">
              <w:rPr>
                <w:rFonts w:ascii="Calibri" w:eastAsiaTheme="minorEastAsia" w:hAnsi="Calibri" w:cs="Calibri"/>
                <w:lang w:eastAsia="ru-RU"/>
              </w:rPr>
              <w:t xml:space="preserve">2. Определяется среднее количество личных явок при получении государственной услуги по </w:t>
            </w:r>
            <w:r w:rsidRPr="000C6026">
              <w:rPr>
                <w:rFonts w:ascii="Calibri" w:eastAsiaTheme="minorEastAsia" w:hAnsi="Calibri" w:cs="Calibri"/>
                <w:lang w:eastAsia="ru-RU"/>
              </w:rPr>
              <w:lastRenderedPageBreak/>
              <w:t>заявлениям в статусе "Услуга оказана"</w:t>
            </w:r>
          </w:p>
        </w:tc>
      </w:tr>
    </w:tbl>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autoSpaceDE w:val="0"/>
        <w:autoSpaceDN w:val="0"/>
        <w:spacing w:after="0" w:line="240" w:lineRule="auto"/>
        <w:jc w:val="both"/>
        <w:rPr>
          <w:rFonts w:ascii="Calibri" w:eastAsiaTheme="minorEastAsia" w:hAnsi="Calibri" w:cs="Calibri"/>
          <w:lang w:eastAsia="ru-RU"/>
        </w:rPr>
      </w:pPr>
    </w:p>
    <w:p w:rsidR="000C6026" w:rsidRPr="000C6026" w:rsidRDefault="000C6026" w:rsidP="000C6026">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6928AC" w:rsidRDefault="006928AC"/>
    <w:sectPr w:rsidR="006928AC" w:rsidSect="000C6026">
      <w:pgSz w:w="16838" w:h="11906" w:orient="landscape"/>
      <w:pgMar w:top="851"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17"/>
    <w:rsid w:val="00022917"/>
    <w:rsid w:val="000C6026"/>
    <w:rsid w:val="006928AC"/>
    <w:rsid w:val="00B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FE82"/>
  <w15:chartTrackingRefBased/>
  <w15:docId w15:val="{62822689-BB25-4947-A0E1-E422633D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0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C602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C602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767" TargetMode="External"/><Relationship Id="rId13" Type="http://schemas.openxmlformats.org/officeDocument/2006/relationships/hyperlink" Target="https://login.consultant.ru/link/?req=doc&amp;base=LAW&amp;n=464193&amp;dst=732" TargetMode="External"/><Relationship Id="rId1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https://login.consultant.ru/link/?req=doc&amp;base=LAW&amp;n=470678&amp;dst=157" TargetMode="External"/><Relationship Id="rId12" Type="http://schemas.openxmlformats.org/officeDocument/2006/relationships/hyperlink" Target="https://login.consultant.ru/link/?req=doc&amp;base=LAW&amp;n=442097&amp;dst=100013" TargetMode="External"/><Relationship Id="rId17" Type="http://schemas.openxmlformats.org/officeDocument/2006/relationships/hyperlink" Target="https://login.consultant.ru/link/?req=doc&amp;base=LAW&amp;n=404638&amp;dst=100021" TargetMode="External"/><Relationship Id="rId2" Type="http://schemas.openxmlformats.org/officeDocument/2006/relationships/settings" Target="settings.xml"/><Relationship Id="rId16" Type="http://schemas.openxmlformats.org/officeDocument/2006/relationships/hyperlink" Target="https://login.consultant.ru/link/?req=doc&amp;base=LAW&amp;n=404638&amp;dst=10003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4193&amp;dst=826" TargetMode="External"/><Relationship Id="rId11" Type="http://schemas.openxmlformats.org/officeDocument/2006/relationships/hyperlink" Target="https://login.consultant.ru/link/?req=doc&amp;base=LAW&amp;n=464193&amp;dst=745" TargetMode="External"/><Relationship Id="rId5" Type="http://schemas.openxmlformats.org/officeDocument/2006/relationships/hyperlink" Target="https://login.consultant.ru/link/?req=doc&amp;base=LAW&amp;n=464193&amp;dst=824" TargetMode="External"/><Relationship Id="rId15" Type="http://schemas.openxmlformats.org/officeDocument/2006/relationships/hyperlink" Target="https://login.consultant.ru/link/?req=doc&amp;base=LAW&amp;n=471766&amp;dst=100146" TargetMode="External"/><Relationship Id="rId10" Type="http://schemas.openxmlformats.org/officeDocument/2006/relationships/hyperlink" Target="https://login.consultant.ru/link/?req=doc&amp;base=LAW&amp;n=466356&amp;dst=100011"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13721" TargetMode="External"/><Relationship Id="rId14" Type="http://schemas.openxmlformats.org/officeDocument/2006/relationships/hyperlink" Target="https://login.consultant.ru/link/?req=doc&amp;base=LAW&amp;n=464193&amp;dst=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6413</Words>
  <Characters>36558</Characters>
  <Application>Microsoft Office Word</Application>
  <DocSecurity>0</DocSecurity>
  <Lines>304</Lines>
  <Paragraphs>85</Paragraphs>
  <ScaleCrop>false</ScaleCrop>
  <Company/>
  <LinksUpToDate>false</LinksUpToDate>
  <CharactersWithSpaces>42886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Kolesnikova</dc:creator>
  <cp:keywords/>
  <dc:description/>
  <cp:lastModifiedBy>Svetlana Kolesnikova</cp:lastModifiedBy>
  <cp:revision>2</cp:revision>
  <dcterms:created xsi:type="dcterms:W3CDTF">2024-03-20T08:50:00Z</dcterms:created>
  <dcterms:modified xsi:type="dcterms:W3CDTF">2024-03-20T08:52:00Z</dcterms:modified>
</cp:coreProperties>
</file>