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F2" w:rsidRPr="008C57F2" w:rsidRDefault="008C57F2" w:rsidP="008C57F2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57F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8C57F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C57F2">
        <w:rPr>
          <w:rFonts w:ascii="Times New Roman" w:hAnsi="Times New Roman" w:cs="Times New Roman"/>
          <w:sz w:val="24"/>
          <w:szCs w:val="24"/>
        </w:rPr>
        <w:br/>
      </w:r>
    </w:p>
    <w:p w:rsidR="008C57F2" w:rsidRPr="008C57F2" w:rsidRDefault="008C57F2" w:rsidP="008C57F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Зарегистрировано в Минюсте России 22 июня 2022 г. N 68954</w:t>
      </w:r>
    </w:p>
    <w:p w:rsidR="008C57F2" w:rsidRPr="008C57F2" w:rsidRDefault="008C57F2" w:rsidP="008C57F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ПРИКАЗ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от 26 апреля 2022 г. N 257н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ДОКУМЕНТОВ, ПОДТВЕРЖДАЮЩИХ НАЛИЧИЕ УВАЖИТЕЛЬНЫХ ПРИЧИН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НЕЯВКИ В ГОСУДАРСТВЕННЫЕ УЧРЕЖДЕНИЯ СЛУЖБЫ ЗАНЯТОСТИ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НАСЕЛЕНИЯ ГРАЖДАН, ЗАРЕГИСТРИРОВАННЫХ В ЦЕЛЯХ ПОИСКА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ПОДХОДЯЩЕЙ РАБОТЫ, И БЕЗРАБОТНЫХ ГРАЖДАН</w:t>
      </w:r>
    </w:p>
    <w:p w:rsidR="008C57F2" w:rsidRPr="008C57F2" w:rsidRDefault="008C57F2" w:rsidP="008C57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8C57F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"д" пункта 10</w:t>
        </w:r>
      </w:hyperlink>
      <w:r w:rsidRPr="008C57F2">
        <w:rPr>
          <w:rFonts w:ascii="Times New Roman" w:hAnsi="Times New Roman" w:cs="Times New Roman"/>
          <w:sz w:val="24"/>
          <w:szCs w:val="24"/>
        </w:rPr>
        <w:t xml:space="preserve"> Правил регистрации безработных граждан, утвержденных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46, ст. 7707), приказываю: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>
        <w:r w:rsidRPr="008C57F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C57F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8C57F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C57F2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15 января 2013 г. N 10н 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граждан" (зарегистрирован Министерством юстиции Российской Федерации 18 февраля 2013 г., регистрационный N 27139).</w:t>
      </w:r>
    </w:p>
    <w:p w:rsidR="008C57F2" w:rsidRPr="008C57F2" w:rsidRDefault="008C57F2" w:rsidP="008C5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Министр</w:t>
      </w: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А.О.КОТЯКОВ</w:t>
      </w: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Приложение</w:t>
      </w: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lastRenderedPageBreak/>
        <w:t>и социальной защиты</w:t>
      </w: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от 26 апреля 2022 г. N 257н</w:t>
      </w:r>
    </w:p>
    <w:p w:rsidR="008C57F2" w:rsidRPr="008C57F2" w:rsidRDefault="008C57F2" w:rsidP="008C5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8C57F2">
        <w:rPr>
          <w:rFonts w:ascii="Times New Roman" w:hAnsi="Times New Roman" w:cs="Times New Roman"/>
          <w:sz w:val="24"/>
          <w:szCs w:val="24"/>
        </w:rPr>
        <w:t>ПЕРЕЧЕНЬ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ДОКУМЕНТОВ, ПОДТВЕРЖДАЮЩИХ НАЛИЧИЕ УВАЖИТЕЛЬНЫХ ПРИЧИН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НЕЯВКИ В ГОСУДАРСТВЕННЫЕ УЧРЕЖДЕНИЯ СЛУЖБЫ ЗАНЯТОСТИ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НАСЕЛЕНИЯ ГРАЖДАН, ЗАРЕГИСТРИРОВАННЫХ В ЦЕЛЯХ ПОИСКА</w:t>
      </w:r>
    </w:p>
    <w:p w:rsidR="008C57F2" w:rsidRPr="008C57F2" w:rsidRDefault="008C57F2" w:rsidP="008C57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ПОДХОДЯЩЕЙ РАБОТЫ, И БЕЗРАБОТНЫХ ГРАЖДАН</w:t>
      </w:r>
    </w:p>
    <w:p w:rsidR="008C57F2" w:rsidRPr="008C57F2" w:rsidRDefault="008C57F2" w:rsidP="008C57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1. Справка, выданная в установленном порядке &lt;1&gt; медицинской организацией в связи с заболеваниями, травмами, отравлениями и иными состояниями гражданина, связанными с временной нетрудоспособностью, лечением в санаторно-курортных организациях, непосредственно после оказания медицинской помощи в стационарных условиях, осуществления протезирования по медицинским показаниям в стационарном специализированном учреждении, а также необходимостью соблюдения режима ограничительных мероприятий (карантина) гражданами, в отношении которых приняты меры по изоляции &lt;2&gt;, и содержащая сведения о периоде временной нетрудоспособности.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>
        <w:r w:rsidRPr="008C57F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C57F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14 сентября 2020 г. N 972н (зарегистрирован Министерством юстиции Российской Федерации 4 декабря 2020 г., регистрационный N 61261)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">
        <w:r w:rsidRPr="008C57F2">
          <w:rPr>
            <w:rFonts w:ascii="Times New Roman" w:hAnsi="Times New Roman" w:cs="Times New Roman"/>
            <w:color w:val="0000FF"/>
            <w:sz w:val="24"/>
            <w:szCs w:val="24"/>
          </w:rPr>
          <w:t>Статья 31</w:t>
        </w:r>
      </w:hyperlink>
      <w:r w:rsidRPr="008C57F2">
        <w:rPr>
          <w:rFonts w:ascii="Times New Roman" w:hAnsi="Times New Roman" w:cs="Times New Roman"/>
          <w:sz w:val="24"/>
          <w:szCs w:val="24"/>
        </w:rPr>
        <w:t xml:space="preserve"> Федерального закона от 30 марта 1999 г. N 52-ФЗ "О санитарно-эпидемиологическом благополучии населения (Собрание законодательства Российской Федерации, 1999, N 14, ст. 1650; 2004, N 35, ст. 3607).</w:t>
      </w:r>
    </w:p>
    <w:p w:rsidR="008C57F2" w:rsidRPr="008C57F2" w:rsidRDefault="008C57F2" w:rsidP="008C5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2. 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3. Документы, подтверждающие период прохождения медицинского освидетельствования при выборе гражданином профессии (специальности), требующей обязательного медицинского освидетельствования.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4. Документы, подтверждающие период участия в осуществлении правосудия в качестве присяжного или арбитражного заседателя.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5. 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 xml:space="preserve">6. Документы, подтверждающие факты пожара, аварий систем водоснабжения, отопления, чрезвычайных непредотвратимых обстоятельств (в том числе наводнение, паводок, ураган, землетрясение, дорожно-транспортное происшествие), препятствующие явке </w:t>
      </w:r>
      <w:r w:rsidRPr="008C57F2">
        <w:rPr>
          <w:rFonts w:ascii="Times New Roman" w:hAnsi="Times New Roman" w:cs="Times New Roman"/>
          <w:sz w:val="24"/>
          <w:szCs w:val="24"/>
        </w:rPr>
        <w:lastRenderedPageBreak/>
        <w:t>гражданина в государственное учреждение службы занятости населения.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7. 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8. Документы, подтверждающие смерть близких родственников (документы о смерти и документы, подтверждающие родство).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9. Документы, подтверждающие выезд из места постоянного проживания в связи с обучением в организациях, осуществляющих образовательную деятельность, по очно-заочной и заочной формам обучения.</w:t>
      </w:r>
    </w:p>
    <w:p w:rsidR="008C57F2" w:rsidRPr="008C57F2" w:rsidRDefault="008C57F2" w:rsidP="008C57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7F2">
        <w:rPr>
          <w:rFonts w:ascii="Times New Roman" w:hAnsi="Times New Roman" w:cs="Times New Roman"/>
          <w:sz w:val="24"/>
          <w:szCs w:val="24"/>
        </w:rPr>
        <w:t>10.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p w:rsidR="008C57F2" w:rsidRPr="008C57F2" w:rsidRDefault="008C57F2" w:rsidP="008C5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F2" w:rsidRPr="008C57F2" w:rsidRDefault="008C57F2" w:rsidP="008C57F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928AC" w:rsidRPr="008C57F2" w:rsidRDefault="006928AC">
      <w:pPr>
        <w:rPr>
          <w:rFonts w:ascii="Times New Roman" w:hAnsi="Times New Roman" w:cs="Times New Roman"/>
          <w:sz w:val="24"/>
          <w:szCs w:val="24"/>
        </w:rPr>
      </w:pPr>
    </w:p>
    <w:sectPr w:rsidR="006928AC" w:rsidRPr="008C57F2" w:rsidSect="00B139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5B"/>
    <w:rsid w:val="006928AC"/>
    <w:rsid w:val="00731A5B"/>
    <w:rsid w:val="008C57F2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52EA-8904-490B-AB70-5D67653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7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57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57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886&amp;dst=100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1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2545" TargetMode="External"/><Relationship Id="rId5" Type="http://schemas.openxmlformats.org/officeDocument/2006/relationships/hyperlink" Target="https://login.consultant.ru/link/?req=doc&amp;base=LAW&amp;n=471766&amp;dst=1001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2024-03-20T08:48:00Z</dcterms:created>
  <dcterms:modified xsi:type="dcterms:W3CDTF">2024-03-20T08:49:00Z</dcterms:modified>
</cp:coreProperties>
</file>