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Думаю, что исходя из постановки задачи, решением должно быть повышение (создание) мотивации к труду. Дополнительно к ранее представленным коллегами мерам предлагаю следующее. 1. Безусловно - выявление причин низкой мотивации к труду, в том числе глубинных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неявных причин. 2. Проведение мероприятий психологического характера, направленных на формирование устойчивой мотивации к труду и активной жизненной позиции при поиске вариантов для трудоустройства или иных форм занятости. 3. Вовлечение клиентов в проводим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ые центром занятости тренинги по повышению мотивации и командообразованию. Вовлечённость и повышение мотивации на основе осознания значимости в команде. 4. Проведение для данных клиентов встреч с успешными людьми из числа бывших безработных, ранее длительн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о не работавших. Повышение мотивации на основе "живых" примеров. "Оказывается так можно и мне". 5. Экскурсии в организации, где востребованы имеющиеся у клиента компетенции. Показать "вживую", что он здесь нужен и только его здесь ждут.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2022-11-18T11:13:30Z</dcterms:modified>
</cp:coreProperties>
</file>