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Доброго дня, уважаемы коллеги!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Удмуртская Республика  благодарит всех за  участие  в решении заключительного кейса  по привлечению граждан на Ярмарку вакансий.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Подводя итоги, хотим выделить наиболее интересные советы наших коллег из других регионов.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Первыми поделились своим решением кейса коллеги из Стерлитамака. Они предложили публиковать  «Истории успеха»  граждан, которые нашли на Ярмарке вакансий  работу своей мечты.  Считаем, что они будут мотивировать граждан на участие в ярмарке вакансий.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Коллеги из Набережных Челнов предложили использовать различные формы продвижения предприятий на Ярмарке вакансий через: организацию лотерей,  вручение памятных подарков,  организацию промоакций. А также считаем, что  проведение прямого эфира в социальных с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етях, заинтересует аудиторию до 35 лет.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Коллеги из Владимирской области предложили сделать удобный интерфейс для всех участников и возможность планировать свою траекторию для поиска работы, а также рационально обратили внимание на транспортную доступность при проведении мероприятия, это позволи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ть увеличить поток граждан.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Центр занятости Курской области – отлично разнообразил форму проведения ярмарки с экскурсией по предприятию.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Агентство труда и занятости населения Красноярского края – верно подметили, что участие руководителей подразделений предприятия, а не только специалистов отдела кадров, позволит соискателям более подробно узнать о  вакансиях, это заинтересует граждан ищущи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х работу.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Поддерживаем коллег из ЦЗН Новосибирской области, что использование новых сервисов и проведение мастер-классов оживит работу ярмарки, тем самым сформирует положительные отзывы о мероприятии.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ЦЗН Нижегородской области – интересный совет по совмещению ярмарки с проведением развлекательно-массовой акцией.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Согласны с коллегами  Ульяновской области, что в рамках взаимовыгодного сотрудничества можно использовать медийные возможности всех социальных партнеров СЗН для информирования о Ярмарке вакансий.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2023-03-15T09:50:55Z</dcterms:modified>
</cp:coreProperties>
</file>