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DejaVu Sans Condensed" w:hAnsi="DejaVu Sans Condensed" w:cs="DejaVu Sans Condensed"/>
          <w:b/>
          <w:bCs/>
          <w:sz w:val="22"/>
          <w:szCs w:val="22"/>
          <w:highlight w:val="none"/>
        </w:rPr>
      </w:pPr>
      <w:r>
        <w:rPr>
          <w:rFonts w:ascii="DejaVu Sans Condensed" w:hAnsi="DejaVu Sans Condensed" w:cs="DejaVu Sans Condensed"/>
          <w:b/>
          <w:bCs/>
          <w:sz w:val="22"/>
          <w:szCs w:val="22"/>
        </w:rPr>
        <w:t xml:space="preserve">Советы от Республики Башкортостан. ЦЗН г.Уфы (Ридан Ахямов)</w:t>
      </w:r>
      <w:r>
        <w:rPr>
          <w:rFonts w:ascii="DejaVu Sans Condensed" w:hAnsi="DejaVu Sans Condensed" w:cs="DejaVu Sans Condensed"/>
          <w:b/>
          <w:bCs/>
          <w:sz w:val="22"/>
          <w:szCs w:val="22"/>
        </w:rPr>
      </w:r>
    </w:p>
    <w:p>
      <w:pPr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Доброго дня, уважаемые коллеги. Первый вариант от команды ЦЗН г. Уфы (Республика Башкортостан)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sz w:val="22"/>
          <w:szCs w:val="22"/>
        </w:rPr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Скрипт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sz w:val="22"/>
          <w:szCs w:val="22"/>
        </w:rPr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1. Выслушать внимательно клиента, не перебивать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2. Присоединиться к факту проблемы: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- Да действительно, сведения не совсем корректны, это действительно очень важно.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3. Уточнить корень возражения: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- В вакансии указано среднее, а у меня высшее образование, а вы мне выдаете (гражданин).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- Да, действительно указано среднее образование,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но есть возможность карьерного роста (Карьерный консультант).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- Я подумаю (гражданин).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- Что вас смущает? (карьерный консультант)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- Зарплата, местонахождение...(гражданин)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- Кстати, работодатель указывает наличие системы стимулирования и компенсацию проезда. (карьерный консультант)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4. Проверить истинность или ложность: 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- Это единственная проблема? Или есть еще причины? Что вас еще смущает? (карьерный консультант)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5. Привести аргументы (факты, цифры, статистику, конкретные ситуации) 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- А что мешает рассмотреть и эту вакансию, это позволит вам получить опыт собеседования, актуализировать требования работодателя на современном рынке труда (карьерный консультант)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6. Подвести клиента к результату (т.е. создаем дефицит вакансии)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– выдача направления: 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- Мы вам все-таки предлагаем сходить на собеседование, так как такие вакансии редко появляются и быстро снимаются работодателем (карьерный консультант)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b/>
          <w:bCs/>
          <w:color w:val="000000"/>
          <w:sz w:val="22"/>
          <w:szCs w:val="22"/>
        </w:rPr>
        <w:t xml:space="preserve">Вторая подборка от команды ЦЗН г. Уфы (Республика Башкортостан): 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Как вести себя сотруднику приема, попавшему в конфликтную ситуацию с соискателем: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1. Сохранять самоконтроль и сдержанность: старайтесь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не вовлекаться в ситуацию эмоционально, а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подойти к беседе с более рациональной и спокойной позиции.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2. Предоставлять гражданину возможность высказаться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(«выпустить пар»).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3. Попросить гражданина сформулировать суть его претензий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(конкретно, только факты).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4. Не вступать в конфликтный диалог, избежать критических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замечаниях, и не переходить на личности.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5. Спокойно и с достоинством признавать,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свою ошибку, если в чем-то действительно не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правы. Попытаться найти решение вопроса,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который устроил бы обе стороны конфликтной ситуации.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sz w:val="22"/>
          <w:szCs w:val="22"/>
        </w:rPr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*Для предотвращения возникновения подобных ситуаций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постоянно проводить работу с внутренним клиентом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по предварительной проверке информации (в том числе и о вакантных рабочих местах) до выдачи гражданам направления.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b/>
          <w:color w:val="000000"/>
          <w:sz w:val="22"/>
          <w:szCs w:val="22"/>
        </w:rPr>
        <w:t xml:space="preserve">Третья подборка от команды ЦЗН г. Уфы (Республика Башкортостан)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sz w:val="22"/>
          <w:szCs w:val="22"/>
        </w:rPr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b/>
          <w:color w:val="000000"/>
          <w:sz w:val="22"/>
          <w:szCs w:val="22"/>
        </w:rPr>
        <w:t xml:space="preserve">Совет, как вести себя сотруднику, чтобы выйти из конфликтной ситуации!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i/>
          <w:color w:val="000000"/>
          <w:sz w:val="22"/>
          <w:szCs w:val="22"/>
        </w:rPr>
        <w:t xml:space="preserve">В первую очередь уменьшить негативные эмоции гражданина: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1.Дать положительную оценку некоторых действий гражданина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2.Уравновесить собственное поведение.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3.Пойти на компромисс, т.е.принять некоторую точку зрения гражданина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sz w:val="22"/>
          <w:szCs w:val="22"/>
        </w:rPr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i/>
          <w:color w:val="000000"/>
          <w:sz w:val="22"/>
          <w:szCs w:val="22"/>
        </w:rPr>
        <w:t xml:space="preserve">Предложить гражданину альтернативное решение: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1. Предложить гражданину другую актуальную вакансию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2.Предложить  другие государственные услуги и сервисы,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предусмотренные Законом о занятости в РФ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(общественные работы, переобучение, по проф.ориентации,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ind w:left="0" w:right="0" w:firstLine="0"/>
        <w:spacing w:before="0" w:after="0"/>
        <w:rPr>
          <w:rFonts w:ascii="DejaVu Sans Condensed" w:hAnsi="DejaVu Sans Condensed" w:cs="DejaVu Sans Condensed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 Condensed" w:hAnsi="DejaVu Sans Condensed" w:eastAsia="Liberation Sans" w:cs="DejaVu Sans Condensed"/>
          <w:color w:val="000000"/>
          <w:sz w:val="22"/>
          <w:szCs w:val="22"/>
        </w:rPr>
        <w:t xml:space="preserve">соц.адаптации, по  психоподдержке и т.д.)</w:t>
      </w:r>
      <w:r>
        <w:rPr>
          <w:rFonts w:ascii="DejaVu Sans Condensed" w:hAnsi="DejaVu Sans Condensed" w:cs="DejaVu Sans Condensed"/>
          <w:sz w:val="22"/>
          <w:szCs w:val="22"/>
        </w:rPr>
      </w:r>
    </w:p>
    <w:p>
      <w:pPr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  <w:highlight w:val="none"/>
        </w:rPr>
      </w:r>
      <w:r>
        <w:rPr>
          <w:rFonts w:ascii="DejaVu Sans Condensed" w:hAnsi="DejaVu Sans Condensed" w:cs="DejaVu Sans Condensed"/>
          <w:sz w:val="22"/>
          <w:szCs w:val="22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DejaVu Sans Condensed">
    <w:panose1 w:val="020B06060308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Алия Залалова</cp:lastModifiedBy>
  <cp:revision>1</cp:revision>
  <dcterms:modified xsi:type="dcterms:W3CDTF">2022-11-15T11:47:39Z</dcterms:modified>
</cp:coreProperties>
</file>