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F44" w14:textId="77777777" w:rsidR="008574E2" w:rsidRPr="00D7699A" w:rsidRDefault="008574E2" w:rsidP="008574E2">
      <w:pPr>
        <w:pStyle w:val="s3"/>
        <w:shd w:val="clear" w:color="auto" w:fill="FFFFFF"/>
        <w:jc w:val="center"/>
        <w:rPr>
          <w:b/>
          <w:bCs/>
          <w:color w:val="22272F"/>
          <w:sz w:val="28"/>
          <w:szCs w:val="28"/>
        </w:rPr>
      </w:pPr>
      <w:r w:rsidRPr="00D7699A">
        <w:rPr>
          <w:b/>
          <w:bCs/>
          <w:color w:val="22272F"/>
          <w:sz w:val="28"/>
          <w:szCs w:val="28"/>
          <w:highlight w:val="yellow"/>
        </w:rPr>
        <w:t>Система контроля и</w:t>
      </w:r>
      <w:r w:rsidRPr="00D7699A">
        <w:rPr>
          <w:b/>
          <w:bCs/>
          <w:color w:val="22272F"/>
          <w:sz w:val="28"/>
          <w:szCs w:val="28"/>
        </w:rPr>
        <w:t xml:space="preserve"> оценки качества </w:t>
      </w:r>
      <w:r w:rsidRPr="00D7699A">
        <w:rPr>
          <w:b/>
          <w:bCs/>
          <w:color w:val="22272F"/>
          <w:sz w:val="28"/>
          <w:szCs w:val="28"/>
          <w:highlight w:val="yellow"/>
        </w:rPr>
        <w:t>деятельности государственного учреждения службы занятости населения</w:t>
      </w:r>
    </w:p>
    <w:p w14:paraId="18BCE950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Требования к системе контроля и оценки качества деятельности государственного учреждения службы занятости населения по осуществлению полномочий в области содействия занятости включают в себя требования:</w:t>
      </w:r>
    </w:p>
    <w:p w14:paraId="224F7217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к формам контроля качества деятельности по осуществлению полномочий в области содействия занятости населения;</w:t>
      </w:r>
    </w:p>
    <w:p w14:paraId="5CD88F88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 порядку оценки качества деятельности по осуществлению полномочий в области содействия занятости населения.</w:t>
      </w:r>
    </w:p>
    <w:p w14:paraId="7B073091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Контроль за качеством деятельности по осуществлению полномочий в области содействия занятости населения осуществляется в следующих формах:</w:t>
      </w:r>
    </w:p>
    <w:p w14:paraId="5DDF148C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контроль за 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регистрацией инвалидов в качестве безработных, 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обеспечением государственных гарантий в области содействия занятости, за исключением государственных гарантий в части социальной поддержки безработных граждан, осуществляется органом исполнительной власти субъекта Российской Федерации, осуществляющим полномочия в области содействия занятости;</w:t>
      </w:r>
    </w:p>
    <w:p w14:paraId="52243206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текущий контроль за деятельностью государственного учреждения службы занятости по осуществлению полномочий в области содействия занятости осуществляется руководителем (уполномоченным лицом) государственного учреждения службы занятости населения, в том числе с использованием средств аудиовизуального контроля;</w:t>
      </w:r>
    </w:p>
    <w:p w14:paraId="519FF0FC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контроль за выполнением условий соглашений, заключаемых между государственными учреждениями службы занятости населения с гражданами или организациями, являющимися поставщиками дополнительных услуг или привлекаемых к предоставлению государственных услуг (сервисов) в области содействия занятости (или их части) осуществляется руководителем (уполномоченным лицом) государственного учреждения службы занятости населения, заключившего договор.</w:t>
      </w:r>
    </w:p>
    <w:p w14:paraId="7FECE775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Оценка качества деятельности по осуществлению полномочий в области содействия занятости включает в себя оценку степени достижения показателей исполнения стандартов деятельности.</w:t>
      </w:r>
    </w:p>
    <w:p w14:paraId="3E7873A2" w14:textId="77777777" w:rsidR="008574E2" w:rsidRPr="005469C1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 исполнения Стандарта</w:t>
      </w:r>
      <w:r w:rsidRPr="005D049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деятельности органов службы занятости населения в субъектах Российской Федерации, утвержденно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Минтруда России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16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марта 2023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 №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156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– Стандарт)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сведения, необходимые для расчета показателей, методика оценки (расчета) показателей предусмотрены в </w:t>
      </w:r>
      <w:hyperlink r:id="rId4" w:anchor="/document/406589963/entry/1500" w:history="1">
        <w:r w:rsidRPr="005469C1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приложении</w:t>
        </w:r>
      </w:hyperlink>
      <w:r w:rsidRPr="00D7699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Стандарту</w:t>
      </w:r>
      <w:r w:rsidRPr="005469C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DF8D8B5" w14:textId="77777777" w:rsidR="008574E2" w:rsidRPr="00EF4D77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Исполнительный орган субъекта Российской Федерации, осуществляющий полномочия в области содействия занятости населения, представляет сведения, предусмотренные в столбце 4 «Источники информации для расчета (оценки)» таблицы «Показатели исполнения стандарта организации деятельности органов службы занятости населения в субъектах Российской Федерации, сведения, необходимые для расчета показателей, методика оценки (расчета) показателей» (приложение к Стандарту), в Министерство труда и социальной защиты Российской Федерации в следующем порядке: по итогам первого </w:t>
      </w: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полугодия – не позднее 15 июля текущего календарного года, по итогам года – не позднее 15 января года, следующего за отчетным, начиная с 2024 года.</w:t>
      </w:r>
    </w:p>
    <w:p w14:paraId="3E9E5CD7" w14:textId="77777777" w:rsidR="008574E2" w:rsidRPr="00EF4D77" w:rsidRDefault="008574E2" w:rsidP="0085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4D7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По результатам оценки исполнения требований настоящего Стандарта Министерство труда и социальной защиты Российской Федерации формирует отчет, а также рейтинг субъектов Российской Федерации, рейтинг государственных учреждений службы занятости населения по исполнению требований настоящего Стандарта в сроки, предусмотренные постановлением Правительства Российской Федерации от 21 декабря 2021 года № 2377 «О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 мониторинге их исполнения.</w:t>
      </w:r>
    </w:p>
    <w:p w14:paraId="0AC7627B" w14:textId="77777777" w:rsidR="00AE2BCC" w:rsidRDefault="00AE2BCC"/>
    <w:sectPr w:rsidR="00AE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FF"/>
    <w:rsid w:val="00195DFF"/>
    <w:rsid w:val="008574E2"/>
    <w:rsid w:val="00AE2BCC"/>
    <w:rsid w:val="00BF4B8B"/>
    <w:rsid w:val="00D73C5A"/>
    <w:rsid w:val="00D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140A-5D61-42B2-99FC-43C172FD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E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Дужая</dc:creator>
  <cp:keywords/>
  <dc:description/>
  <cp:lastModifiedBy>Мария Дужая</cp:lastModifiedBy>
  <cp:revision>2</cp:revision>
  <dcterms:created xsi:type="dcterms:W3CDTF">2023-07-18T09:58:00Z</dcterms:created>
  <dcterms:modified xsi:type="dcterms:W3CDTF">2023-07-18T09:58:00Z</dcterms:modified>
</cp:coreProperties>
</file>